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1D4C" w14:textId="77777777" w:rsidR="00E826C0" w:rsidRDefault="00E826C0" w:rsidP="00E826C0">
      <w:pPr>
        <w:ind w:right="1644"/>
        <w:jc w:val="right"/>
        <w:rPr>
          <w:b/>
          <w:sz w:val="22"/>
          <w:szCs w:val="22"/>
        </w:rPr>
      </w:pPr>
      <w:bookmarkStart w:id="0" w:name="_gjdgxs" w:colFirst="0" w:colLast="0"/>
      <w:bookmarkEnd w:id="0"/>
      <w:r>
        <w:rPr>
          <w:b/>
          <w:sz w:val="22"/>
          <w:szCs w:val="22"/>
        </w:rPr>
        <w:t xml:space="preserve">č. j.:                            </w:t>
      </w:r>
    </w:p>
    <w:p w14:paraId="065BD1C4" w14:textId="77777777" w:rsidR="00E826C0" w:rsidRPr="00E826C0" w:rsidRDefault="00E826C0" w:rsidP="00E826C0">
      <w:pPr>
        <w:ind w:right="1644"/>
        <w:jc w:val="right"/>
        <w:rPr>
          <w:b/>
          <w:sz w:val="22"/>
          <w:szCs w:val="22"/>
        </w:rPr>
      </w:pPr>
    </w:p>
    <w:p w14:paraId="0B8B07ED" w14:textId="77777777" w:rsidR="000917A8" w:rsidRDefault="007271E3">
      <w:pPr>
        <w:jc w:val="center"/>
        <w:rPr>
          <w:b/>
          <w:sz w:val="40"/>
          <w:szCs w:val="40"/>
        </w:rPr>
      </w:pPr>
      <w:r>
        <w:rPr>
          <w:b/>
          <w:sz w:val="40"/>
          <w:szCs w:val="40"/>
        </w:rPr>
        <w:t>Smlouva o poskytnutí kreativního voucheru</w:t>
      </w:r>
    </w:p>
    <w:p w14:paraId="6FBBB9A8" w14:textId="0FD6DAA4" w:rsidR="000917A8" w:rsidRDefault="007271E3">
      <w:pPr>
        <w:jc w:val="center"/>
        <w:rPr>
          <w:sz w:val="22"/>
          <w:szCs w:val="22"/>
        </w:rPr>
      </w:pPr>
      <w:r>
        <w:rPr>
          <w:sz w:val="22"/>
          <w:szCs w:val="22"/>
        </w:rPr>
        <w:t>uzavřená podle ust. § 1746 odst. 2 zákona č</w:t>
      </w:r>
      <w:r w:rsidR="00466604">
        <w:rPr>
          <w:sz w:val="22"/>
          <w:szCs w:val="22"/>
        </w:rPr>
        <w:t>. 89/2012 Sb., občanský zákoník</w:t>
      </w:r>
    </w:p>
    <w:p w14:paraId="0FCE4278" w14:textId="77777777" w:rsidR="000917A8" w:rsidRDefault="000917A8">
      <w:pPr>
        <w:jc w:val="center"/>
        <w:rPr>
          <w:sz w:val="22"/>
          <w:szCs w:val="22"/>
        </w:rPr>
      </w:pPr>
    </w:p>
    <w:p w14:paraId="76D8A060" w14:textId="77777777" w:rsidR="000917A8" w:rsidRDefault="000917A8">
      <w:pPr>
        <w:jc w:val="center"/>
        <w:rPr>
          <w:b/>
          <w:sz w:val="22"/>
          <w:szCs w:val="22"/>
        </w:rPr>
      </w:pPr>
    </w:p>
    <w:p w14:paraId="6F8D7836" w14:textId="77777777" w:rsidR="000917A8" w:rsidRDefault="007271E3">
      <w:pPr>
        <w:jc w:val="both"/>
        <w:rPr>
          <w:b/>
          <w:sz w:val="22"/>
          <w:szCs w:val="22"/>
        </w:rPr>
      </w:pPr>
      <w:r>
        <w:rPr>
          <w:b/>
          <w:sz w:val="22"/>
          <w:szCs w:val="22"/>
        </w:rPr>
        <w:t>Smluvní strany:</w:t>
      </w:r>
    </w:p>
    <w:p w14:paraId="21499AD7" w14:textId="77777777" w:rsidR="000917A8" w:rsidRDefault="000917A8">
      <w:pPr>
        <w:jc w:val="center"/>
        <w:rPr>
          <w:sz w:val="22"/>
          <w:szCs w:val="22"/>
        </w:rPr>
      </w:pPr>
    </w:p>
    <w:p w14:paraId="1FC60140" w14:textId="77777777" w:rsidR="000917A8" w:rsidRDefault="007271E3">
      <w:pPr>
        <w:rPr>
          <w:b/>
          <w:sz w:val="22"/>
          <w:szCs w:val="22"/>
        </w:rPr>
      </w:pPr>
      <w:r>
        <w:rPr>
          <w:b/>
          <w:sz w:val="22"/>
          <w:szCs w:val="22"/>
        </w:rPr>
        <w:t xml:space="preserve">Středočeské inovační centrum, spolek </w:t>
      </w:r>
    </w:p>
    <w:p w14:paraId="0A2AB13F" w14:textId="77777777" w:rsidR="000917A8" w:rsidRDefault="007271E3">
      <w:pPr>
        <w:rPr>
          <w:sz w:val="22"/>
          <w:szCs w:val="22"/>
        </w:rPr>
      </w:pPr>
      <w:r>
        <w:rPr>
          <w:sz w:val="22"/>
          <w:szCs w:val="22"/>
        </w:rPr>
        <w:t>se sídlem: Zborovská 81/11, Praha 5</w:t>
      </w:r>
    </w:p>
    <w:p w14:paraId="49DB1807" w14:textId="77777777" w:rsidR="000917A8" w:rsidRDefault="007271E3">
      <w:pPr>
        <w:rPr>
          <w:sz w:val="22"/>
          <w:szCs w:val="22"/>
        </w:rPr>
      </w:pPr>
      <w:bookmarkStart w:id="1" w:name="_GoBack"/>
      <w:bookmarkEnd w:id="1"/>
      <w:r>
        <w:rPr>
          <w:sz w:val="22"/>
          <w:szCs w:val="22"/>
        </w:rPr>
        <w:t>zastoupený</w:t>
      </w:r>
      <w:r w:rsidR="002A2402">
        <w:rPr>
          <w:sz w:val="22"/>
          <w:szCs w:val="22"/>
        </w:rPr>
        <w:t>:</w:t>
      </w:r>
      <w:r>
        <w:rPr>
          <w:sz w:val="22"/>
          <w:szCs w:val="22"/>
        </w:rPr>
        <w:t xml:space="preserve"> </w:t>
      </w:r>
      <w:r w:rsidR="00EF4504">
        <w:rPr>
          <w:sz w:val="22"/>
          <w:szCs w:val="22"/>
          <w:highlight w:val="white"/>
        </w:rPr>
        <w:t>JUDr. Robert</w:t>
      </w:r>
      <w:r w:rsidR="005D57C3">
        <w:rPr>
          <w:sz w:val="22"/>
          <w:szCs w:val="22"/>
          <w:highlight w:val="white"/>
        </w:rPr>
        <w:t>em</w:t>
      </w:r>
      <w:r w:rsidR="00EF4504">
        <w:rPr>
          <w:sz w:val="22"/>
          <w:szCs w:val="22"/>
          <w:highlight w:val="white"/>
        </w:rPr>
        <w:t xml:space="preserve"> Bezděk</w:t>
      </w:r>
      <w:r w:rsidR="005D57C3">
        <w:rPr>
          <w:sz w:val="22"/>
          <w:szCs w:val="22"/>
          <w:highlight w:val="white"/>
        </w:rPr>
        <w:t>em</w:t>
      </w:r>
      <w:r w:rsidR="00EF4504">
        <w:rPr>
          <w:sz w:val="22"/>
          <w:szCs w:val="22"/>
          <w:highlight w:val="white"/>
        </w:rPr>
        <w:t xml:space="preserve"> CSc.</w:t>
      </w:r>
      <w:r w:rsidR="00EF4504">
        <w:rPr>
          <w:sz w:val="22"/>
          <w:szCs w:val="22"/>
        </w:rPr>
        <w:t>, předsedou představenstva</w:t>
      </w:r>
    </w:p>
    <w:p w14:paraId="75359BFB" w14:textId="77777777" w:rsidR="000917A8" w:rsidRDefault="007271E3">
      <w:pPr>
        <w:rPr>
          <w:sz w:val="22"/>
          <w:szCs w:val="22"/>
        </w:rPr>
      </w:pPr>
      <w:r>
        <w:rPr>
          <w:sz w:val="22"/>
          <w:szCs w:val="22"/>
        </w:rPr>
        <w:t>IČ: 042 28 235</w:t>
      </w:r>
    </w:p>
    <w:p w14:paraId="24ADEB6A" w14:textId="77777777" w:rsidR="000917A8" w:rsidRDefault="007271E3">
      <w:pPr>
        <w:rPr>
          <w:sz w:val="22"/>
          <w:szCs w:val="22"/>
        </w:rPr>
      </w:pPr>
      <w:r>
        <w:rPr>
          <w:sz w:val="22"/>
          <w:szCs w:val="22"/>
        </w:rPr>
        <w:t xml:space="preserve">číslo bankovního účtu: PPF 2021390000/6000 </w:t>
      </w:r>
    </w:p>
    <w:p w14:paraId="3F2D0578" w14:textId="77777777" w:rsidR="000917A8" w:rsidRDefault="007271E3">
      <w:pPr>
        <w:rPr>
          <w:sz w:val="22"/>
          <w:szCs w:val="22"/>
        </w:rPr>
      </w:pPr>
      <w:r>
        <w:rPr>
          <w:sz w:val="22"/>
          <w:szCs w:val="22"/>
        </w:rPr>
        <w:t xml:space="preserve">(dále </w:t>
      </w:r>
      <w:r>
        <w:rPr>
          <w:i/>
          <w:sz w:val="22"/>
          <w:szCs w:val="22"/>
        </w:rPr>
        <w:t>Poskytovatel dotace</w:t>
      </w:r>
      <w:r>
        <w:rPr>
          <w:sz w:val="22"/>
          <w:szCs w:val="22"/>
        </w:rPr>
        <w:t>)</w:t>
      </w:r>
    </w:p>
    <w:p w14:paraId="3D379CC4" w14:textId="77777777" w:rsidR="000917A8" w:rsidRDefault="000917A8">
      <w:pPr>
        <w:rPr>
          <w:sz w:val="22"/>
          <w:szCs w:val="22"/>
        </w:rPr>
      </w:pPr>
    </w:p>
    <w:p w14:paraId="1985F2AF" w14:textId="77777777" w:rsidR="000917A8" w:rsidRDefault="007271E3">
      <w:pPr>
        <w:rPr>
          <w:b/>
          <w:sz w:val="22"/>
          <w:szCs w:val="22"/>
        </w:rPr>
      </w:pPr>
      <w:r>
        <w:rPr>
          <w:b/>
          <w:sz w:val="22"/>
          <w:szCs w:val="22"/>
        </w:rPr>
        <w:tab/>
        <w:t>a</w:t>
      </w:r>
    </w:p>
    <w:p w14:paraId="42BBD121" w14:textId="77777777" w:rsidR="000917A8" w:rsidRDefault="000917A8">
      <w:pPr>
        <w:rPr>
          <w:sz w:val="22"/>
          <w:szCs w:val="22"/>
        </w:rPr>
      </w:pPr>
      <w:bookmarkStart w:id="2" w:name="_30j0zll" w:colFirst="0" w:colLast="0"/>
      <w:bookmarkEnd w:id="2"/>
    </w:p>
    <w:p w14:paraId="3A52C99D" w14:textId="77777777" w:rsidR="000917A8" w:rsidRDefault="007271E3">
      <w:pPr>
        <w:rPr>
          <w:b/>
          <w:sz w:val="22"/>
          <w:szCs w:val="22"/>
          <w:highlight w:val="yellow"/>
        </w:rPr>
      </w:pPr>
      <w:r>
        <w:rPr>
          <w:b/>
          <w:sz w:val="22"/>
          <w:szCs w:val="22"/>
          <w:highlight w:val="yellow"/>
        </w:rPr>
        <w:t>XXXXXXXXX</w:t>
      </w:r>
    </w:p>
    <w:p w14:paraId="150D51B9" w14:textId="77777777" w:rsidR="000917A8" w:rsidRDefault="007271E3">
      <w:pPr>
        <w:rPr>
          <w:sz w:val="22"/>
          <w:szCs w:val="22"/>
          <w:highlight w:val="yellow"/>
        </w:rPr>
      </w:pPr>
      <w:r>
        <w:rPr>
          <w:sz w:val="22"/>
          <w:szCs w:val="22"/>
        </w:rPr>
        <w:t xml:space="preserve">se sídlem: </w:t>
      </w:r>
      <w:r>
        <w:rPr>
          <w:sz w:val="22"/>
          <w:szCs w:val="22"/>
          <w:highlight w:val="yellow"/>
        </w:rPr>
        <w:t>XXXXXXXXXXX</w:t>
      </w:r>
    </w:p>
    <w:p w14:paraId="3B04D6D6" w14:textId="77777777" w:rsidR="000917A8" w:rsidRDefault="007271E3">
      <w:pPr>
        <w:rPr>
          <w:sz w:val="22"/>
          <w:szCs w:val="22"/>
          <w:highlight w:val="yellow"/>
        </w:rPr>
      </w:pPr>
      <w:r>
        <w:rPr>
          <w:sz w:val="22"/>
          <w:szCs w:val="22"/>
        </w:rPr>
        <w:t xml:space="preserve">zastoupený/á: </w:t>
      </w:r>
      <w:r>
        <w:rPr>
          <w:sz w:val="22"/>
          <w:szCs w:val="22"/>
          <w:highlight w:val="yellow"/>
        </w:rPr>
        <w:t>XXXXXXXX</w:t>
      </w:r>
    </w:p>
    <w:p w14:paraId="43B2A529" w14:textId="77777777" w:rsidR="000917A8" w:rsidRDefault="007271E3">
      <w:pPr>
        <w:rPr>
          <w:sz w:val="22"/>
          <w:szCs w:val="22"/>
          <w:highlight w:val="yellow"/>
        </w:rPr>
      </w:pPr>
      <w:r>
        <w:rPr>
          <w:sz w:val="22"/>
          <w:szCs w:val="22"/>
        </w:rPr>
        <w:t xml:space="preserve">IČ: </w:t>
      </w:r>
      <w:r>
        <w:rPr>
          <w:sz w:val="22"/>
          <w:szCs w:val="22"/>
          <w:highlight w:val="yellow"/>
        </w:rPr>
        <w:t>XXX XX XXX</w:t>
      </w:r>
    </w:p>
    <w:p w14:paraId="3776F26F" w14:textId="77777777" w:rsidR="000917A8" w:rsidRDefault="007271E3">
      <w:pPr>
        <w:rPr>
          <w:sz w:val="22"/>
          <w:szCs w:val="22"/>
          <w:highlight w:val="yellow"/>
        </w:rPr>
      </w:pPr>
      <w:r>
        <w:rPr>
          <w:sz w:val="22"/>
          <w:szCs w:val="22"/>
        </w:rPr>
        <w:t xml:space="preserve">Bankovní účet: </w:t>
      </w:r>
      <w:r>
        <w:rPr>
          <w:sz w:val="22"/>
          <w:szCs w:val="22"/>
          <w:highlight w:val="yellow"/>
        </w:rPr>
        <w:t>…………………….</w:t>
      </w:r>
    </w:p>
    <w:p w14:paraId="693F4C50" w14:textId="77777777" w:rsidR="000917A8" w:rsidRDefault="007271E3">
      <w:pPr>
        <w:rPr>
          <w:sz w:val="22"/>
          <w:szCs w:val="22"/>
        </w:rPr>
      </w:pPr>
      <w:r>
        <w:rPr>
          <w:sz w:val="22"/>
          <w:szCs w:val="22"/>
        </w:rPr>
        <w:t>Společnost je plátcem DPH</w:t>
      </w:r>
    </w:p>
    <w:p w14:paraId="3C5F778C" w14:textId="77777777" w:rsidR="000917A8" w:rsidRDefault="007271E3">
      <w:pPr>
        <w:rPr>
          <w:sz w:val="22"/>
          <w:szCs w:val="22"/>
        </w:rPr>
      </w:pPr>
      <w:r>
        <w:rPr>
          <w:sz w:val="22"/>
          <w:szCs w:val="22"/>
        </w:rPr>
        <w:t xml:space="preserve">(dále </w:t>
      </w:r>
      <w:r>
        <w:rPr>
          <w:i/>
          <w:sz w:val="22"/>
          <w:szCs w:val="22"/>
        </w:rPr>
        <w:t>Příjemce</w:t>
      </w:r>
      <w:r>
        <w:rPr>
          <w:sz w:val="22"/>
          <w:szCs w:val="22"/>
        </w:rPr>
        <w:t>)</w:t>
      </w:r>
    </w:p>
    <w:p w14:paraId="357A1193" w14:textId="77777777" w:rsidR="000917A8" w:rsidRDefault="000917A8">
      <w:pPr>
        <w:rPr>
          <w:sz w:val="22"/>
          <w:szCs w:val="22"/>
        </w:rPr>
      </w:pPr>
    </w:p>
    <w:p w14:paraId="2700F478" w14:textId="6E441AF6" w:rsidR="000917A8" w:rsidRDefault="007271E3">
      <w:pPr>
        <w:jc w:val="both"/>
        <w:rPr>
          <w:sz w:val="22"/>
          <w:szCs w:val="22"/>
        </w:rPr>
      </w:pPr>
      <w:r>
        <w:rPr>
          <w:sz w:val="22"/>
          <w:szCs w:val="22"/>
        </w:rPr>
        <w:t>spolu uzavřely na základě 1. výzvy v programu Kreativní vouchery Středočeského kraje, na</w:t>
      </w:r>
      <w:r w:rsidR="00466604">
        <w:rPr>
          <w:sz w:val="22"/>
          <w:szCs w:val="22"/>
        </w:rPr>
        <w:t xml:space="preserve"> </w:t>
      </w:r>
      <w:r>
        <w:rPr>
          <w:sz w:val="22"/>
          <w:szCs w:val="22"/>
        </w:rPr>
        <w:t>základě žádosti příjemce tuto Smlouvu o poskytnutí kreativního voucheru (dále jen “Smlouva”):</w:t>
      </w:r>
    </w:p>
    <w:p w14:paraId="6AAF5EAE" w14:textId="77777777" w:rsidR="000917A8" w:rsidRDefault="000917A8">
      <w:pPr>
        <w:rPr>
          <w:sz w:val="20"/>
          <w:szCs w:val="20"/>
        </w:rPr>
      </w:pPr>
    </w:p>
    <w:p w14:paraId="64D0372A" w14:textId="77777777" w:rsidR="000917A8" w:rsidRDefault="000917A8">
      <w:pPr>
        <w:rPr>
          <w:sz w:val="20"/>
          <w:szCs w:val="20"/>
        </w:rPr>
      </w:pPr>
    </w:p>
    <w:p w14:paraId="22E12D10" w14:textId="77777777" w:rsidR="000917A8" w:rsidRDefault="000917A8">
      <w:pPr>
        <w:rPr>
          <w:sz w:val="20"/>
          <w:szCs w:val="20"/>
        </w:rPr>
      </w:pPr>
    </w:p>
    <w:p w14:paraId="338A7A62" w14:textId="77777777" w:rsidR="000917A8" w:rsidRDefault="007271E3">
      <w:pPr>
        <w:jc w:val="center"/>
        <w:rPr>
          <w:b/>
        </w:rPr>
      </w:pPr>
      <w:r>
        <w:rPr>
          <w:b/>
        </w:rPr>
        <w:t>I.</w:t>
      </w:r>
    </w:p>
    <w:p w14:paraId="6285C496" w14:textId="77777777" w:rsidR="000917A8" w:rsidRDefault="007271E3">
      <w:pPr>
        <w:jc w:val="center"/>
        <w:rPr>
          <w:b/>
        </w:rPr>
      </w:pPr>
      <w:r>
        <w:rPr>
          <w:b/>
        </w:rPr>
        <w:t>Předmět smlouvy</w:t>
      </w:r>
    </w:p>
    <w:p w14:paraId="40D3972B" w14:textId="77777777" w:rsidR="000917A8" w:rsidRDefault="000917A8">
      <w:pPr>
        <w:jc w:val="center"/>
        <w:rPr>
          <w:b/>
          <w:sz w:val="20"/>
          <w:szCs w:val="20"/>
        </w:rPr>
      </w:pPr>
    </w:p>
    <w:p w14:paraId="105B1CF3" w14:textId="68FCC0ED" w:rsidR="000917A8" w:rsidRDefault="007271E3">
      <w:pPr>
        <w:numPr>
          <w:ilvl w:val="0"/>
          <w:numId w:val="12"/>
        </w:numPr>
        <w:spacing w:before="120" w:line="276" w:lineRule="auto"/>
        <w:ind w:left="425" w:hanging="425"/>
        <w:jc w:val="both"/>
        <w:rPr>
          <w:sz w:val="22"/>
          <w:szCs w:val="22"/>
        </w:rPr>
      </w:pPr>
      <w:r>
        <w:rPr>
          <w:sz w:val="22"/>
          <w:szCs w:val="22"/>
        </w:rPr>
        <w:t>Tato smlouva je uzavírána na základě a v souladu s Výzvou k předkládání žádostí o dotaci v programu Kreativní vouchery Středočeského kraje (dále jen “Výzva”), a Nabídkou poskytnutí služeb od poskytovatele služeb, uvedené v příloze smlouvy. Obě smluvní strany se shodly, že v případě rozporu mezi ustanovením této smlouvy a výzvy, mají přednost ustanovení této smlouvy.</w:t>
      </w:r>
    </w:p>
    <w:p w14:paraId="12723EF7" w14:textId="5D1CD285" w:rsidR="000917A8" w:rsidRDefault="007271E3">
      <w:pPr>
        <w:numPr>
          <w:ilvl w:val="0"/>
          <w:numId w:val="12"/>
        </w:numPr>
        <w:spacing w:before="120" w:line="276" w:lineRule="auto"/>
        <w:ind w:left="425" w:hanging="425"/>
        <w:jc w:val="both"/>
        <w:rPr>
          <w:sz w:val="22"/>
          <w:szCs w:val="22"/>
        </w:rPr>
      </w:pPr>
      <w:r>
        <w:rPr>
          <w:sz w:val="22"/>
          <w:szCs w:val="22"/>
        </w:rPr>
        <w:t xml:space="preserve">Poskytovatel dotace poskytne Příjemci částku ve výši maximálně </w:t>
      </w:r>
      <w:r>
        <w:rPr>
          <w:sz w:val="22"/>
          <w:szCs w:val="22"/>
          <w:highlight w:val="yellow"/>
        </w:rPr>
        <w:t>XXXXXXX Kč (slovy: XXXXXXXXX)</w:t>
      </w:r>
      <w:r>
        <w:rPr>
          <w:sz w:val="22"/>
          <w:szCs w:val="22"/>
        </w:rPr>
        <w:t xml:space="preserve"> při dodržení všech podmínek sjednaných v této smlouvě a jejích přílohách. V odůvodněných případech, jako např. neposkytnutí součinnosti ze strany Příjemce v</w:t>
      </w:r>
      <w:r w:rsidR="00EF4504">
        <w:rPr>
          <w:sz w:val="22"/>
          <w:szCs w:val="22"/>
        </w:rPr>
        <w:t> </w:t>
      </w:r>
      <w:r>
        <w:rPr>
          <w:sz w:val="22"/>
          <w:szCs w:val="22"/>
        </w:rPr>
        <w:t>průběhu realizace apod., může Poskytovatel dotace rozhodnout, že dotace nebude Příjemci poskytnuta bez ohledu na to, zda Příjemce podmínky dle této smlouvy a</w:t>
      </w:r>
      <w:r w:rsidR="00EF4504">
        <w:rPr>
          <w:sz w:val="22"/>
          <w:szCs w:val="22"/>
        </w:rPr>
        <w:t xml:space="preserve"> </w:t>
      </w:r>
      <w:r>
        <w:rPr>
          <w:sz w:val="22"/>
          <w:szCs w:val="22"/>
        </w:rPr>
        <w:t xml:space="preserve">jejích příloh splnil, či nikoli. Dotace  je poskytována z rozpočtu Středočeského inovačního centra, spolku, na program Středočeské inovační vouchery. Dotace slouží výhradně na refundaci </w:t>
      </w:r>
      <w:r>
        <w:rPr>
          <w:sz w:val="22"/>
          <w:szCs w:val="22"/>
        </w:rPr>
        <w:lastRenderedPageBreak/>
        <w:t>ceny poskytnutí kreativních služeb podle Smlouvy o</w:t>
      </w:r>
      <w:r w:rsidR="00EF4504">
        <w:rPr>
          <w:sz w:val="22"/>
          <w:szCs w:val="22"/>
        </w:rPr>
        <w:t xml:space="preserve"> </w:t>
      </w:r>
      <w:r>
        <w:rPr>
          <w:sz w:val="22"/>
          <w:szCs w:val="22"/>
        </w:rPr>
        <w:t>poskytnutí kreativních služeb, uzavřené mezi Příjemcem a Poskytovatelem kreativních služeb. Dotace může být použita k</w:t>
      </w:r>
      <w:r w:rsidR="009E2090">
        <w:rPr>
          <w:sz w:val="22"/>
          <w:szCs w:val="22"/>
        </w:rPr>
        <w:t> </w:t>
      </w:r>
      <w:r>
        <w:rPr>
          <w:sz w:val="22"/>
          <w:szCs w:val="22"/>
        </w:rPr>
        <w:t>úhradě daně z přidané hodnoty vyúčtované k této ceně pouze v</w:t>
      </w:r>
      <w:r w:rsidR="00EF4504">
        <w:rPr>
          <w:sz w:val="22"/>
          <w:szCs w:val="22"/>
        </w:rPr>
        <w:t xml:space="preserve"> </w:t>
      </w:r>
      <w:r>
        <w:rPr>
          <w:sz w:val="22"/>
          <w:szCs w:val="22"/>
        </w:rPr>
        <w:t>případě, že Příjemce není plátcem této daně.</w:t>
      </w:r>
    </w:p>
    <w:p w14:paraId="43E65568" w14:textId="7723316D" w:rsidR="000917A8" w:rsidRDefault="007271E3">
      <w:pPr>
        <w:numPr>
          <w:ilvl w:val="0"/>
          <w:numId w:val="12"/>
        </w:numPr>
        <w:spacing w:before="120" w:line="276" w:lineRule="auto"/>
        <w:ind w:left="425" w:hanging="425"/>
        <w:jc w:val="both"/>
        <w:rPr>
          <w:sz w:val="22"/>
          <w:szCs w:val="22"/>
        </w:rPr>
      </w:pPr>
      <w:r>
        <w:rPr>
          <w:sz w:val="22"/>
          <w:szCs w:val="22"/>
        </w:rPr>
        <w:t>Podrobný popis způsobu užití dotace je definován ve Výzvě a Nabídce poskytnutí služeb od Poskytovatele kreativních služeb, které jsou nedílnou součástí této smlouvy.</w:t>
      </w:r>
    </w:p>
    <w:p w14:paraId="76676227" w14:textId="77777777" w:rsidR="000917A8" w:rsidRDefault="007271E3">
      <w:pPr>
        <w:numPr>
          <w:ilvl w:val="0"/>
          <w:numId w:val="12"/>
        </w:numPr>
        <w:spacing w:before="120" w:line="276" w:lineRule="auto"/>
        <w:ind w:left="425" w:hanging="425"/>
        <w:jc w:val="both"/>
        <w:rPr>
          <w:sz w:val="22"/>
          <w:szCs w:val="22"/>
        </w:rPr>
      </w:pPr>
      <w:r>
        <w:rPr>
          <w:sz w:val="22"/>
          <w:szCs w:val="22"/>
        </w:rPr>
        <w:t>Dotace, která je Příjemci poskytnuta, je ve smyslu zákona č. 320/2001 Sb., o finanční kontrole ve veřejné správě a o změně některých zákonů (zákon o finanční kontrole), ve znění pozdějších předpisů, veřejnou finanční podporou a vztahují se na ni všechna ustanovení tohoto zákona a zákona č. 215/2004 Sb., o úpravě některých vztahů v oblasti veřejné podpory a o změně zákona o podpoře výzkumu a vývoje, ve znění pozdějších předpisů.</w:t>
      </w:r>
    </w:p>
    <w:p w14:paraId="772D572B" w14:textId="77777777" w:rsidR="000917A8" w:rsidRDefault="007271E3">
      <w:pPr>
        <w:numPr>
          <w:ilvl w:val="0"/>
          <w:numId w:val="12"/>
        </w:numPr>
        <w:spacing w:before="120" w:line="276" w:lineRule="auto"/>
        <w:ind w:left="425" w:hanging="425"/>
        <w:jc w:val="both"/>
        <w:rPr>
          <w:sz w:val="22"/>
          <w:szCs w:val="22"/>
        </w:rPr>
      </w:pPr>
      <w:r>
        <w:rPr>
          <w:sz w:val="22"/>
          <w:szCs w:val="22"/>
        </w:rPr>
        <w:t>Podpora poskytnutá na základě této smlouvy je poskytována v souladu s nařízením Komise (EU) č. 1407/2013 ze dne 18. prosince 2013 o použití článků 107 a 108 Smlouvy o fungování Evropské unie na podporu de minimis (Úř. věst. L 352, 24. 12. 2013) (dále jen „nařízení“).</w:t>
      </w:r>
    </w:p>
    <w:p w14:paraId="21760722" w14:textId="77777777" w:rsidR="000917A8" w:rsidRDefault="000917A8">
      <w:pPr>
        <w:jc w:val="center"/>
        <w:rPr>
          <w:b/>
          <w:sz w:val="20"/>
          <w:szCs w:val="20"/>
        </w:rPr>
      </w:pPr>
    </w:p>
    <w:p w14:paraId="47FC563A" w14:textId="77777777" w:rsidR="000917A8" w:rsidRDefault="007271E3">
      <w:pPr>
        <w:jc w:val="center"/>
        <w:rPr>
          <w:b/>
        </w:rPr>
      </w:pPr>
      <w:r>
        <w:rPr>
          <w:b/>
        </w:rPr>
        <w:t>II. Vymezení základních pojmů</w:t>
      </w:r>
    </w:p>
    <w:p w14:paraId="3684D5B9" w14:textId="77777777" w:rsidR="000917A8" w:rsidRDefault="007271E3" w:rsidP="00EF4504">
      <w:pPr>
        <w:numPr>
          <w:ilvl w:val="0"/>
          <w:numId w:val="8"/>
        </w:numPr>
        <w:spacing w:before="120" w:line="276" w:lineRule="auto"/>
        <w:ind w:left="714" w:hanging="357"/>
        <w:jc w:val="both"/>
        <w:rPr>
          <w:sz w:val="22"/>
          <w:szCs w:val="22"/>
        </w:rPr>
      </w:pPr>
      <w:r>
        <w:rPr>
          <w:sz w:val="22"/>
          <w:szCs w:val="22"/>
        </w:rPr>
        <w:t>Pro účely smlouvy se rozumí:</w:t>
      </w:r>
    </w:p>
    <w:p w14:paraId="2107EE34" w14:textId="77777777" w:rsidR="000917A8" w:rsidRDefault="007271E3" w:rsidP="00EF4504">
      <w:pPr>
        <w:numPr>
          <w:ilvl w:val="0"/>
          <w:numId w:val="6"/>
        </w:numPr>
        <w:spacing w:before="120" w:line="276" w:lineRule="auto"/>
        <w:ind w:left="714" w:hanging="357"/>
        <w:jc w:val="both"/>
        <w:rPr>
          <w:sz w:val="22"/>
          <w:szCs w:val="22"/>
        </w:rPr>
      </w:pPr>
      <w:r>
        <w:rPr>
          <w:sz w:val="22"/>
          <w:szCs w:val="22"/>
        </w:rPr>
        <w:t>“</w:t>
      </w:r>
      <w:r>
        <w:rPr>
          <w:b/>
          <w:sz w:val="22"/>
          <w:szCs w:val="22"/>
        </w:rPr>
        <w:t>Poskytovatelem dotace</w:t>
      </w:r>
      <w:r>
        <w:rPr>
          <w:sz w:val="22"/>
          <w:szCs w:val="22"/>
        </w:rPr>
        <w:t>” Středočeské inovační centrum,</w:t>
      </w:r>
    </w:p>
    <w:p w14:paraId="484A0C1E" w14:textId="77777777" w:rsidR="000917A8" w:rsidRDefault="007271E3" w:rsidP="00EF4504">
      <w:pPr>
        <w:numPr>
          <w:ilvl w:val="0"/>
          <w:numId w:val="6"/>
        </w:numPr>
        <w:spacing w:before="120" w:line="276" w:lineRule="auto"/>
        <w:ind w:left="714" w:hanging="357"/>
        <w:jc w:val="both"/>
        <w:rPr>
          <w:sz w:val="22"/>
          <w:szCs w:val="22"/>
        </w:rPr>
      </w:pPr>
      <w:r>
        <w:rPr>
          <w:b/>
          <w:sz w:val="22"/>
          <w:szCs w:val="22"/>
        </w:rPr>
        <w:t xml:space="preserve">“Poskytovatelem služby” </w:t>
      </w:r>
      <w:r>
        <w:rPr>
          <w:sz w:val="22"/>
          <w:szCs w:val="22"/>
        </w:rPr>
        <w:t xml:space="preserve">podnik (právnická nebo fyzická osoba) se sídlem či provozovnou ve Středočeském kraji nebo na území Hl. města Prahy, jehož činnost je zaměřena na poskytování služeb z oblasti kulturních a kreativních průmyslů, který splňuje podmínky uvedené ve Výzvě, </w:t>
      </w:r>
    </w:p>
    <w:p w14:paraId="5BBFC2D3" w14:textId="5681B52D" w:rsidR="000917A8" w:rsidRDefault="007271E3" w:rsidP="00EF4504">
      <w:pPr>
        <w:numPr>
          <w:ilvl w:val="0"/>
          <w:numId w:val="6"/>
        </w:numPr>
        <w:spacing w:before="120" w:line="276" w:lineRule="auto"/>
        <w:ind w:left="714" w:hanging="357"/>
        <w:jc w:val="both"/>
        <w:rPr>
          <w:sz w:val="22"/>
          <w:szCs w:val="22"/>
        </w:rPr>
      </w:pPr>
      <w:r>
        <w:rPr>
          <w:b/>
          <w:sz w:val="22"/>
          <w:szCs w:val="22"/>
        </w:rPr>
        <w:t>“Příjemcem” malý nebo střední podnik, který je registrován nebo má provozovnu na území Středočeského kraje a</w:t>
      </w:r>
      <w:r>
        <w:rPr>
          <w:sz w:val="22"/>
          <w:szCs w:val="22"/>
        </w:rPr>
        <w:t xml:space="preserve"> v jehož prospěch bylo rozhodnuto o</w:t>
      </w:r>
      <w:r w:rsidR="009E2090">
        <w:rPr>
          <w:sz w:val="22"/>
          <w:szCs w:val="22"/>
        </w:rPr>
        <w:t xml:space="preserve"> </w:t>
      </w:r>
      <w:r>
        <w:rPr>
          <w:sz w:val="22"/>
          <w:szCs w:val="22"/>
        </w:rPr>
        <w:t>poskytnutí finanční podpory,</w:t>
      </w:r>
    </w:p>
    <w:p w14:paraId="66A1F004" w14:textId="77777777" w:rsidR="000917A8" w:rsidRDefault="007271E3" w:rsidP="00EF4504">
      <w:pPr>
        <w:numPr>
          <w:ilvl w:val="0"/>
          <w:numId w:val="6"/>
        </w:numPr>
        <w:spacing w:before="120" w:line="276" w:lineRule="auto"/>
        <w:ind w:left="714" w:hanging="357"/>
        <w:jc w:val="both"/>
        <w:rPr>
          <w:sz w:val="22"/>
          <w:szCs w:val="22"/>
        </w:rPr>
      </w:pPr>
      <w:r>
        <w:rPr>
          <w:b/>
          <w:sz w:val="22"/>
          <w:szCs w:val="22"/>
        </w:rPr>
        <w:t>“Službou”</w:t>
      </w:r>
      <w:r>
        <w:rPr>
          <w:sz w:val="22"/>
          <w:szCs w:val="22"/>
        </w:rPr>
        <w:t xml:space="preserve"> aktivita navržená ze strany Poskytovatele  služby tak, aby pomohla dosáhnout vylepšení vyvíjeného či vyráběného produktu, zlepšení poskytovaných služeb nebo zefektivnila komunikaci směrem ke klientovi.</w:t>
      </w:r>
    </w:p>
    <w:p w14:paraId="6D81C1B6" w14:textId="77777777" w:rsidR="000917A8" w:rsidRDefault="000917A8">
      <w:pPr>
        <w:jc w:val="center"/>
        <w:rPr>
          <w:b/>
        </w:rPr>
      </w:pPr>
    </w:p>
    <w:p w14:paraId="25F1516A" w14:textId="77777777" w:rsidR="00E826C0" w:rsidRDefault="00E826C0">
      <w:pPr>
        <w:rPr>
          <w:b/>
        </w:rPr>
      </w:pPr>
      <w:r>
        <w:rPr>
          <w:b/>
        </w:rPr>
        <w:br w:type="page"/>
      </w:r>
    </w:p>
    <w:p w14:paraId="35CD115F" w14:textId="77777777" w:rsidR="000917A8" w:rsidRDefault="007271E3">
      <w:pPr>
        <w:jc w:val="center"/>
        <w:rPr>
          <w:b/>
        </w:rPr>
      </w:pPr>
      <w:r>
        <w:rPr>
          <w:b/>
        </w:rPr>
        <w:lastRenderedPageBreak/>
        <w:t>III.</w:t>
      </w:r>
    </w:p>
    <w:p w14:paraId="17203664" w14:textId="6E509F5C" w:rsidR="000917A8" w:rsidRDefault="007271E3">
      <w:pPr>
        <w:jc w:val="center"/>
        <w:rPr>
          <w:b/>
        </w:rPr>
      </w:pPr>
      <w:r>
        <w:rPr>
          <w:b/>
        </w:rPr>
        <w:t>Práva a povinnosti příjemce</w:t>
      </w:r>
    </w:p>
    <w:p w14:paraId="49D35BBE" w14:textId="77777777" w:rsidR="000917A8" w:rsidRDefault="000917A8">
      <w:pPr>
        <w:jc w:val="center"/>
        <w:rPr>
          <w:b/>
        </w:rPr>
      </w:pPr>
    </w:p>
    <w:p w14:paraId="4C735174" w14:textId="77777777" w:rsidR="000917A8" w:rsidRDefault="007271E3">
      <w:pPr>
        <w:numPr>
          <w:ilvl w:val="0"/>
          <w:numId w:val="11"/>
        </w:numPr>
        <w:spacing w:before="120" w:line="276" w:lineRule="auto"/>
        <w:ind w:left="426" w:hanging="426"/>
        <w:jc w:val="both"/>
        <w:rPr>
          <w:sz w:val="22"/>
          <w:szCs w:val="22"/>
        </w:rPr>
      </w:pPr>
      <w:r>
        <w:rPr>
          <w:sz w:val="22"/>
          <w:szCs w:val="22"/>
        </w:rPr>
        <w:t>Příjemce prohlašuje, že:</w:t>
      </w:r>
    </w:p>
    <w:p w14:paraId="7F08A947" w14:textId="77777777" w:rsidR="000917A8" w:rsidRDefault="007271E3">
      <w:pPr>
        <w:numPr>
          <w:ilvl w:val="1"/>
          <w:numId w:val="11"/>
        </w:numPr>
        <w:spacing w:before="120" w:line="276" w:lineRule="auto"/>
        <w:ind w:left="851"/>
        <w:jc w:val="both"/>
        <w:rPr>
          <w:sz w:val="22"/>
          <w:szCs w:val="22"/>
        </w:rPr>
      </w:pPr>
      <w:r>
        <w:rPr>
          <w:sz w:val="22"/>
          <w:szCs w:val="22"/>
        </w:rPr>
        <w:t>má k datu uzavření této smlouvy vypořádány splatné závazky vůči orgánům veřejné správy, tzn. vůči orgánům státní správy a samosprávy (zejména nedoplatky na pojistném a na penále na veřejné zdravotní pojištění, na pojistném a penále na sociální zabezpečení a příspěvku na státní politiku zaměstnanosti),</w:t>
      </w:r>
    </w:p>
    <w:p w14:paraId="0A52F657" w14:textId="77777777" w:rsidR="000917A8" w:rsidRDefault="007271E3">
      <w:pPr>
        <w:numPr>
          <w:ilvl w:val="1"/>
          <w:numId w:val="11"/>
        </w:numPr>
        <w:spacing w:before="120" w:line="276" w:lineRule="auto"/>
        <w:ind w:left="851"/>
        <w:rPr>
          <w:sz w:val="22"/>
          <w:szCs w:val="22"/>
        </w:rPr>
      </w:pPr>
      <w:r>
        <w:rPr>
          <w:sz w:val="22"/>
          <w:szCs w:val="22"/>
        </w:rPr>
        <w:t>případná dotace nebude použita na krytí stejných způsobilých nákladů projektu financovaného zcela nebo zčásti z jiných veřejných dotačních titulů,</w:t>
      </w:r>
    </w:p>
    <w:p w14:paraId="2BC130AA" w14:textId="182E3D1D" w:rsidR="000917A8" w:rsidRDefault="007271E3">
      <w:pPr>
        <w:numPr>
          <w:ilvl w:val="1"/>
          <w:numId w:val="11"/>
        </w:numPr>
        <w:spacing w:before="120" w:line="276" w:lineRule="auto"/>
        <w:ind w:left="851"/>
        <w:jc w:val="both"/>
        <w:rPr>
          <w:sz w:val="22"/>
          <w:szCs w:val="22"/>
        </w:rPr>
      </w:pPr>
      <w:r>
        <w:rPr>
          <w:sz w:val="22"/>
          <w:szCs w:val="22"/>
        </w:rPr>
        <w:t>poskytnutá částka při podpisu této smlouvy nepřekračuje limit 200.000 eur (slovy: dvěstětisíc eur) nebo jeho ekvivalent v Kč, a to ani v součtu se všemi dalšími podporami de minimis, které příjemce v předchozích dvou fiskálních letech a</w:t>
      </w:r>
      <w:r w:rsidR="009E2090">
        <w:rPr>
          <w:sz w:val="22"/>
          <w:szCs w:val="22"/>
        </w:rPr>
        <w:t xml:space="preserve"> </w:t>
      </w:r>
      <w:r>
        <w:rPr>
          <w:sz w:val="22"/>
          <w:szCs w:val="22"/>
        </w:rPr>
        <w:t>v</w:t>
      </w:r>
      <w:r w:rsidR="009E2090">
        <w:rPr>
          <w:sz w:val="22"/>
          <w:szCs w:val="22"/>
        </w:rPr>
        <w:t xml:space="preserve"> </w:t>
      </w:r>
      <w:r>
        <w:rPr>
          <w:sz w:val="22"/>
          <w:szCs w:val="22"/>
        </w:rPr>
        <w:t>současném fiskálním roce obdržel. V případě, že příjemce poskytuje služby obecného hospodářského zájmu, nepřekračuje limit 500.000 eur (slovy: pětsettisíc eur) nebo jeho ekvivalent v Kč, a to ani v součtu se všemi dalšími podporami de minimis, které příjemce v předchozích dvou fiskálních letech a v současném fiskálním roce obdržel.</w:t>
      </w:r>
    </w:p>
    <w:p w14:paraId="2D74A10E" w14:textId="77777777" w:rsidR="000917A8" w:rsidRDefault="000917A8">
      <w:pPr>
        <w:spacing w:before="120" w:line="276" w:lineRule="auto"/>
        <w:ind w:left="720"/>
        <w:jc w:val="both"/>
        <w:rPr>
          <w:sz w:val="22"/>
          <w:szCs w:val="22"/>
        </w:rPr>
      </w:pPr>
    </w:p>
    <w:p w14:paraId="6E5371DF" w14:textId="77777777" w:rsidR="000917A8" w:rsidRDefault="007271E3">
      <w:pPr>
        <w:numPr>
          <w:ilvl w:val="0"/>
          <w:numId w:val="11"/>
        </w:numPr>
        <w:spacing w:before="120" w:line="276" w:lineRule="auto"/>
        <w:ind w:left="426" w:hanging="426"/>
        <w:jc w:val="both"/>
        <w:rPr>
          <w:sz w:val="22"/>
          <w:szCs w:val="22"/>
        </w:rPr>
      </w:pPr>
      <w:r>
        <w:rPr>
          <w:sz w:val="22"/>
          <w:szCs w:val="22"/>
        </w:rPr>
        <w:t>Příjemce se zavazuje:</w:t>
      </w:r>
    </w:p>
    <w:p w14:paraId="12446569" w14:textId="4A551EF9" w:rsidR="000917A8" w:rsidRDefault="007271E3">
      <w:pPr>
        <w:numPr>
          <w:ilvl w:val="1"/>
          <w:numId w:val="11"/>
        </w:numPr>
        <w:spacing w:before="120" w:line="276" w:lineRule="auto"/>
        <w:ind w:left="851"/>
        <w:jc w:val="both"/>
        <w:rPr>
          <w:sz w:val="22"/>
          <w:szCs w:val="22"/>
        </w:rPr>
      </w:pPr>
      <w:r>
        <w:rPr>
          <w:sz w:val="22"/>
          <w:szCs w:val="22"/>
        </w:rPr>
        <w:t>doručit ve lhůtě 3 měsíců od uzavření této smlouvy Poskytovateli dotace kopii smlouvy o poskytnutí kreativních služeb s Poskytovatelem služeb. Její obsah bude korespondovat s údaji uvedenými v Žádosti o poskytnutí voucheru. Nabídka poskytnutí kreativních služeb je povinnou přílohou Smlouvy o poskytnutí kreativního voucheru. V</w:t>
      </w:r>
      <w:r w:rsidR="00EF4504">
        <w:rPr>
          <w:sz w:val="22"/>
          <w:szCs w:val="22"/>
        </w:rPr>
        <w:t xml:space="preserve"> </w:t>
      </w:r>
      <w:r>
        <w:rPr>
          <w:sz w:val="22"/>
          <w:szCs w:val="22"/>
        </w:rPr>
        <w:t>případě zásadních změn v obsahu nebo ceně zakázky oproti</w:t>
      </w:r>
      <w:r w:rsidR="009E2090">
        <w:rPr>
          <w:sz w:val="22"/>
          <w:szCs w:val="22"/>
        </w:rPr>
        <w:t xml:space="preserve"> Žádosti o poskytnutí kreativní</w:t>
      </w:r>
      <w:r>
        <w:rPr>
          <w:sz w:val="22"/>
          <w:szCs w:val="22"/>
        </w:rPr>
        <w:t>ho voucheru Příjemce neprodleně vyrozumí Poskytovatele dotace. Posouzení přípustnosti zásadních změn je plně v kompetenci Poskytovatele dotace. V případě, že změna bude bránit využití dotace v souladu s</w:t>
      </w:r>
      <w:r w:rsidR="00557F58">
        <w:rPr>
          <w:sz w:val="22"/>
          <w:szCs w:val="22"/>
        </w:rPr>
        <w:t xml:space="preserve"> </w:t>
      </w:r>
      <w:r>
        <w:rPr>
          <w:sz w:val="22"/>
          <w:szCs w:val="22"/>
        </w:rPr>
        <w:t>jejím účelem, ztratí Příjemce možnost získat dotaci dle této Smlouvy. Smlouva mezi Příjemcem a</w:t>
      </w:r>
      <w:r w:rsidR="009E2090">
        <w:rPr>
          <w:sz w:val="22"/>
          <w:szCs w:val="22"/>
        </w:rPr>
        <w:t> </w:t>
      </w:r>
      <w:r>
        <w:rPr>
          <w:sz w:val="22"/>
          <w:szCs w:val="22"/>
        </w:rPr>
        <w:t>Poskytovatelem služby musí být, stejně jako Nabídka poskytnutí kreativních služeb, spolupodepsána Statutárním zástupcem Poskytovatele kreativních služeb nebo osobou jím oprávněnou,</w:t>
      </w:r>
    </w:p>
    <w:p w14:paraId="64F3281C" w14:textId="77777777" w:rsidR="000917A8" w:rsidRDefault="007271E3">
      <w:pPr>
        <w:numPr>
          <w:ilvl w:val="1"/>
          <w:numId w:val="11"/>
        </w:numPr>
        <w:spacing w:before="120" w:line="276" w:lineRule="auto"/>
        <w:ind w:left="851"/>
        <w:jc w:val="both"/>
        <w:rPr>
          <w:sz w:val="22"/>
          <w:szCs w:val="22"/>
        </w:rPr>
      </w:pPr>
      <w:r>
        <w:rPr>
          <w:sz w:val="22"/>
          <w:szCs w:val="22"/>
        </w:rPr>
        <w:t>zaplatit za realizaci zakázky Poskytovateli kreativních služeb a převzít její výsledky v souladu se smlouvou uzavřenou s Poskytovatelem služeb,</w:t>
      </w:r>
    </w:p>
    <w:p w14:paraId="5F56B880" w14:textId="08757114" w:rsidR="000917A8" w:rsidRDefault="007271E3">
      <w:pPr>
        <w:numPr>
          <w:ilvl w:val="1"/>
          <w:numId w:val="11"/>
        </w:numPr>
        <w:spacing w:before="120" w:line="276" w:lineRule="auto"/>
        <w:ind w:left="851"/>
        <w:jc w:val="both"/>
        <w:rPr>
          <w:sz w:val="22"/>
          <w:szCs w:val="22"/>
        </w:rPr>
      </w:pPr>
      <w:r>
        <w:rPr>
          <w:sz w:val="22"/>
          <w:szCs w:val="22"/>
        </w:rPr>
        <w:t xml:space="preserve">nejpozději do </w:t>
      </w:r>
      <w:r w:rsidR="00466604" w:rsidRPr="00466604">
        <w:rPr>
          <w:sz w:val="22"/>
          <w:szCs w:val="22"/>
        </w:rPr>
        <w:t>15. 2</w:t>
      </w:r>
      <w:r w:rsidR="0099228C" w:rsidRPr="00466604">
        <w:rPr>
          <w:sz w:val="22"/>
          <w:szCs w:val="22"/>
        </w:rPr>
        <w:t>. 2019</w:t>
      </w:r>
      <w:r w:rsidRPr="00466604">
        <w:rPr>
          <w:sz w:val="22"/>
          <w:szCs w:val="22"/>
        </w:rPr>
        <w:t xml:space="preserve"> </w:t>
      </w:r>
      <w:r>
        <w:rPr>
          <w:sz w:val="22"/>
          <w:szCs w:val="22"/>
          <w:highlight w:val="white"/>
        </w:rPr>
        <w:t>p</w:t>
      </w:r>
      <w:r>
        <w:rPr>
          <w:sz w:val="22"/>
          <w:szCs w:val="22"/>
        </w:rPr>
        <w:t>odat Poskytovateli dotace Žádost o proplacení dotace dle čl. V Smlouvy. Rozhodné datum podání žádosti je datum odeslání Žádosti o</w:t>
      </w:r>
      <w:r w:rsidR="00EF4504">
        <w:rPr>
          <w:sz w:val="22"/>
          <w:szCs w:val="22"/>
        </w:rPr>
        <w:t> </w:t>
      </w:r>
      <w:r>
        <w:rPr>
          <w:sz w:val="22"/>
          <w:szCs w:val="22"/>
        </w:rPr>
        <w:t>proplacení dotace na adresu Poskytovatele dotace,</w:t>
      </w:r>
    </w:p>
    <w:p w14:paraId="1CF0E9C8" w14:textId="77777777" w:rsidR="000917A8" w:rsidRDefault="007271E3">
      <w:pPr>
        <w:numPr>
          <w:ilvl w:val="1"/>
          <w:numId w:val="11"/>
        </w:numPr>
        <w:spacing w:before="120" w:line="276" w:lineRule="auto"/>
        <w:ind w:left="851"/>
        <w:jc w:val="both"/>
        <w:rPr>
          <w:sz w:val="22"/>
          <w:szCs w:val="22"/>
        </w:rPr>
      </w:pPr>
      <w:r>
        <w:rPr>
          <w:sz w:val="22"/>
          <w:szCs w:val="22"/>
        </w:rPr>
        <w:lastRenderedPageBreak/>
        <w:t>zajistit ve svém účetnictví řádnou a oddělenou evidenci nákladů, které mají být hrazeny z dotace, v souladu se zákonem č. 563/1991 Sb., o účetnictví, ve znění pozdějších předpisů,</w:t>
      </w:r>
    </w:p>
    <w:p w14:paraId="61456AFB" w14:textId="77777777" w:rsidR="000917A8" w:rsidRDefault="007271E3">
      <w:pPr>
        <w:numPr>
          <w:ilvl w:val="1"/>
          <w:numId w:val="11"/>
        </w:numPr>
        <w:spacing w:before="120" w:line="276" w:lineRule="auto"/>
        <w:ind w:left="851"/>
        <w:jc w:val="both"/>
        <w:rPr>
          <w:sz w:val="22"/>
          <w:szCs w:val="22"/>
        </w:rPr>
      </w:pPr>
      <w:r>
        <w:rPr>
          <w:sz w:val="22"/>
          <w:szCs w:val="22"/>
        </w:rPr>
        <w:t>obdrženou dotaci využít pouze na uznatelné náklady při realizaci služby,</w:t>
      </w:r>
    </w:p>
    <w:p w14:paraId="3F260A68" w14:textId="77777777" w:rsidR="000917A8" w:rsidRDefault="007271E3">
      <w:pPr>
        <w:numPr>
          <w:ilvl w:val="1"/>
          <w:numId w:val="11"/>
        </w:numPr>
        <w:spacing w:before="120" w:line="276" w:lineRule="auto"/>
        <w:ind w:left="851"/>
        <w:jc w:val="both"/>
        <w:rPr>
          <w:sz w:val="22"/>
          <w:szCs w:val="22"/>
        </w:rPr>
      </w:pPr>
      <w:r>
        <w:rPr>
          <w:sz w:val="22"/>
          <w:szCs w:val="22"/>
        </w:rPr>
        <w:t>po dobu 10 let archivovat veškerou dokumentaci vztahující se k dotaci pro případ kontroly ze strany Poskytovatele dotace, Finančního úřadu, Nejvyššího kontrolního úřadu a jiných oprávněných kontrolních autorit, neboť se jedná o finance z veřejných zdrojů,</w:t>
      </w:r>
    </w:p>
    <w:p w14:paraId="316A0ED9" w14:textId="77777777" w:rsidR="000917A8" w:rsidRDefault="007271E3">
      <w:pPr>
        <w:numPr>
          <w:ilvl w:val="1"/>
          <w:numId w:val="11"/>
        </w:numPr>
        <w:spacing w:before="120" w:line="276" w:lineRule="auto"/>
        <w:ind w:left="851"/>
        <w:jc w:val="both"/>
        <w:rPr>
          <w:sz w:val="22"/>
          <w:szCs w:val="22"/>
        </w:rPr>
      </w:pPr>
      <w:bookmarkStart w:id="3" w:name="_1fob9te" w:colFirst="0" w:colLast="0"/>
      <w:bookmarkEnd w:id="3"/>
      <w:r>
        <w:rPr>
          <w:sz w:val="22"/>
          <w:szCs w:val="22"/>
        </w:rPr>
        <w:t>obdrženou dotaci evidovat jako podporu de minimis.</w:t>
      </w:r>
    </w:p>
    <w:p w14:paraId="4CC87738" w14:textId="77777777" w:rsidR="000917A8" w:rsidRDefault="000917A8">
      <w:pPr>
        <w:spacing w:before="120" w:line="276" w:lineRule="auto"/>
        <w:ind w:left="720"/>
        <w:jc w:val="both"/>
        <w:rPr>
          <w:sz w:val="22"/>
          <w:szCs w:val="22"/>
        </w:rPr>
      </w:pPr>
    </w:p>
    <w:p w14:paraId="419277C2" w14:textId="77777777" w:rsidR="000917A8" w:rsidRDefault="007271E3">
      <w:pPr>
        <w:numPr>
          <w:ilvl w:val="0"/>
          <w:numId w:val="11"/>
        </w:numPr>
        <w:spacing w:before="120" w:line="276" w:lineRule="auto"/>
        <w:ind w:left="426" w:hanging="426"/>
        <w:jc w:val="both"/>
        <w:rPr>
          <w:sz w:val="22"/>
          <w:szCs w:val="22"/>
        </w:rPr>
      </w:pPr>
      <w:r>
        <w:rPr>
          <w:sz w:val="22"/>
          <w:szCs w:val="22"/>
        </w:rPr>
        <w:t>Příjemce se zavazuje poskytnout nezbytnou součinnost související s kontrolou dle zákona č. 320/2001 Sb., o finanční kontrole ve veřejné správě a o změně některých zákonů (zákon o finanční kontrole).</w:t>
      </w:r>
    </w:p>
    <w:p w14:paraId="2B093434" w14:textId="77777777" w:rsidR="000917A8" w:rsidRDefault="007271E3">
      <w:pPr>
        <w:numPr>
          <w:ilvl w:val="0"/>
          <w:numId w:val="11"/>
        </w:numPr>
        <w:spacing w:before="120" w:line="276" w:lineRule="auto"/>
        <w:ind w:left="426" w:hanging="426"/>
        <w:jc w:val="both"/>
        <w:rPr>
          <w:sz w:val="22"/>
          <w:szCs w:val="22"/>
        </w:rPr>
      </w:pPr>
      <w:r>
        <w:rPr>
          <w:sz w:val="22"/>
          <w:szCs w:val="22"/>
        </w:rPr>
        <w:t xml:space="preserve">Příjemce je povinen kreativní službu realizovat v souladu s právními předpisy, touto smlouvou a jejími přílohami, které jsou nedílnou součástí této smlouvy. Změny v obsahu kreativní služby jsou možné pouze po předchozím schválení ze strany Poskytovatele dotace, a to na základě písemné a zdůvodněné žádosti. </w:t>
      </w:r>
    </w:p>
    <w:p w14:paraId="1B2489DB" w14:textId="77777777" w:rsidR="000917A8" w:rsidRDefault="007271E3">
      <w:pPr>
        <w:numPr>
          <w:ilvl w:val="0"/>
          <w:numId w:val="11"/>
        </w:numPr>
        <w:spacing w:before="120" w:line="276" w:lineRule="auto"/>
        <w:ind w:left="426" w:hanging="426"/>
        <w:jc w:val="both"/>
        <w:rPr>
          <w:sz w:val="22"/>
          <w:szCs w:val="22"/>
        </w:rPr>
      </w:pPr>
      <w:r>
        <w:rPr>
          <w:sz w:val="22"/>
          <w:szCs w:val="22"/>
        </w:rPr>
        <w:t>Příjemce tímto uděluje Poskytovateli dotace souhlas k využití svého obchodního názvu, loga a veřejně dostupných údajů v souvislosti s programem Kreativní vouchery Středočeského kraje. Poskytovatel dotace smí využít výše uvedené k propagaci v tištěných a elektronických materiálech, svém webu a sociálních sítích, které bezprostředně souvisí s</w:t>
      </w:r>
      <w:r w:rsidR="00EF4504">
        <w:rPr>
          <w:sz w:val="22"/>
          <w:szCs w:val="22"/>
        </w:rPr>
        <w:t> </w:t>
      </w:r>
      <w:r>
        <w:rPr>
          <w:sz w:val="22"/>
          <w:szCs w:val="22"/>
        </w:rPr>
        <w:t>programem.</w:t>
      </w:r>
    </w:p>
    <w:p w14:paraId="63C95DAA" w14:textId="77777777" w:rsidR="000917A8" w:rsidRDefault="007271E3">
      <w:pPr>
        <w:numPr>
          <w:ilvl w:val="0"/>
          <w:numId w:val="11"/>
        </w:numPr>
        <w:spacing w:before="120" w:line="276" w:lineRule="auto"/>
        <w:ind w:left="426" w:hanging="426"/>
        <w:jc w:val="both"/>
        <w:rPr>
          <w:sz w:val="22"/>
          <w:szCs w:val="22"/>
        </w:rPr>
      </w:pPr>
      <w:r>
        <w:rPr>
          <w:sz w:val="22"/>
          <w:szCs w:val="22"/>
        </w:rPr>
        <w:t>Příjemce je povinen na žádost Poskytovatele dotace poskytnout své logo, případně další nezbytné podklady k realizaci předchozího odstavce.</w:t>
      </w:r>
    </w:p>
    <w:p w14:paraId="3F1B2B0F" w14:textId="77777777" w:rsidR="000917A8" w:rsidRDefault="007271E3">
      <w:pPr>
        <w:numPr>
          <w:ilvl w:val="0"/>
          <w:numId w:val="11"/>
        </w:numPr>
        <w:spacing w:before="120" w:line="276" w:lineRule="auto"/>
        <w:ind w:left="426" w:hanging="426"/>
        <w:jc w:val="both"/>
        <w:rPr>
          <w:sz w:val="22"/>
          <w:szCs w:val="22"/>
        </w:rPr>
      </w:pPr>
      <w:r>
        <w:rPr>
          <w:sz w:val="22"/>
          <w:szCs w:val="22"/>
        </w:rPr>
        <w:t>Příjemce se zavazuje dodržet veškeré podmínky dle této smlouvy a výzvy. Příjemce bere na vědomí, že v případě, že některou z podmínek uvedených ve výše uvedených dokumentech poruší, nemusí mu být nárok na proplacení dotace přiznán.</w:t>
      </w:r>
    </w:p>
    <w:p w14:paraId="104FB24C" w14:textId="77777777" w:rsidR="000917A8" w:rsidRDefault="000917A8"/>
    <w:p w14:paraId="5C77CAE6" w14:textId="77777777" w:rsidR="000917A8" w:rsidRDefault="007271E3">
      <w:pPr>
        <w:jc w:val="center"/>
        <w:rPr>
          <w:b/>
        </w:rPr>
      </w:pPr>
      <w:r>
        <w:rPr>
          <w:b/>
        </w:rPr>
        <w:t>IV.</w:t>
      </w:r>
    </w:p>
    <w:p w14:paraId="7AAFC9B8" w14:textId="77777777" w:rsidR="000917A8" w:rsidRDefault="007271E3">
      <w:pPr>
        <w:jc w:val="center"/>
        <w:rPr>
          <w:b/>
        </w:rPr>
      </w:pPr>
      <w:r>
        <w:rPr>
          <w:b/>
        </w:rPr>
        <w:t>Práva a povinnosti Poskytovatele dotace</w:t>
      </w:r>
    </w:p>
    <w:p w14:paraId="44DA94D3" w14:textId="77777777" w:rsidR="000917A8" w:rsidRDefault="000917A8">
      <w:pPr>
        <w:jc w:val="center"/>
        <w:rPr>
          <w:b/>
        </w:rPr>
      </w:pPr>
    </w:p>
    <w:p w14:paraId="108C3B98" w14:textId="77777777" w:rsidR="000917A8" w:rsidRDefault="007271E3">
      <w:pPr>
        <w:numPr>
          <w:ilvl w:val="0"/>
          <w:numId w:val="3"/>
        </w:numPr>
        <w:spacing w:before="120" w:line="276" w:lineRule="auto"/>
        <w:ind w:left="426" w:hanging="426"/>
        <w:jc w:val="both"/>
        <w:rPr>
          <w:sz w:val="22"/>
          <w:szCs w:val="22"/>
        </w:rPr>
      </w:pPr>
      <w:r>
        <w:rPr>
          <w:sz w:val="22"/>
          <w:szCs w:val="22"/>
        </w:rPr>
        <w:t>Poskytovatel dotace se zavazuje:</w:t>
      </w:r>
    </w:p>
    <w:p w14:paraId="6ED700FF" w14:textId="77777777" w:rsidR="000917A8" w:rsidRDefault="007271E3">
      <w:pPr>
        <w:numPr>
          <w:ilvl w:val="1"/>
          <w:numId w:val="3"/>
        </w:numPr>
        <w:spacing w:before="120" w:line="276" w:lineRule="auto"/>
        <w:ind w:left="791"/>
        <w:jc w:val="both"/>
        <w:rPr>
          <w:sz w:val="22"/>
          <w:szCs w:val="22"/>
        </w:rPr>
      </w:pPr>
      <w:r>
        <w:rPr>
          <w:sz w:val="22"/>
          <w:szCs w:val="22"/>
        </w:rPr>
        <w:t>poukázat příjemci bankovním převodem na účet Příjemce, uvedený v záhlaví smlouvy, dotaci nepřesahující částku uvedenou v článku II. odst. 2, ve lhůtě nejpozději do 30 dnů ode dne vzniku nároku příjemce na dotaci,</w:t>
      </w:r>
    </w:p>
    <w:p w14:paraId="494E1B1E" w14:textId="77777777" w:rsidR="000917A8" w:rsidRDefault="007271E3">
      <w:pPr>
        <w:numPr>
          <w:ilvl w:val="1"/>
          <w:numId w:val="3"/>
        </w:numPr>
        <w:spacing w:before="120" w:line="276" w:lineRule="auto"/>
        <w:ind w:left="791"/>
        <w:jc w:val="both"/>
        <w:rPr>
          <w:sz w:val="22"/>
          <w:szCs w:val="22"/>
        </w:rPr>
      </w:pPr>
      <w:r>
        <w:rPr>
          <w:sz w:val="22"/>
          <w:szCs w:val="22"/>
        </w:rPr>
        <w:t>vydat příjemci potvrzení o obdržení podpory de minimis ve lhůtě 30 dnů ode dne vzniku nároku na podporu de minimis,</w:t>
      </w:r>
    </w:p>
    <w:p w14:paraId="547317B4" w14:textId="77777777" w:rsidR="000917A8" w:rsidRDefault="007271E3">
      <w:pPr>
        <w:numPr>
          <w:ilvl w:val="1"/>
          <w:numId w:val="3"/>
        </w:numPr>
        <w:spacing w:before="120" w:line="276" w:lineRule="auto"/>
        <w:ind w:left="791"/>
        <w:jc w:val="both"/>
        <w:rPr>
          <w:sz w:val="22"/>
          <w:szCs w:val="22"/>
        </w:rPr>
      </w:pPr>
      <w:r>
        <w:rPr>
          <w:sz w:val="22"/>
          <w:szCs w:val="22"/>
        </w:rPr>
        <w:lastRenderedPageBreak/>
        <w:t>zanést částku do registru podpory de minimis nejpozději do 5 pracovních dní od podpisu této smlouvy.</w:t>
      </w:r>
    </w:p>
    <w:p w14:paraId="5E612B02" w14:textId="77777777" w:rsidR="000917A8" w:rsidRDefault="000917A8">
      <w:pPr>
        <w:spacing w:before="120" w:line="276" w:lineRule="auto"/>
        <w:ind w:left="709"/>
        <w:jc w:val="both"/>
        <w:rPr>
          <w:sz w:val="22"/>
          <w:szCs w:val="22"/>
        </w:rPr>
      </w:pPr>
    </w:p>
    <w:p w14:paraId="50BBC4AA" w14:textId="07C07F6F" w:rsidR="000917A8" w:rsidRDefault="007271E3">
      <w:pPr>
        <w:numPr>
          <w:ilvl w:val="0"/>
          <w:numId w:val="3"/>
        </w:numPr>
        <w:spacing w:before="120" w:line="276" w:lineRule="auto"/>
        <w:ind w:left="426" w:hanging="426"/>
        <w:jc w:val="both"/>
        <w:rPr>
          <w:sz w:val="22"/>
          <w:szCs w:val="22"/>
        </w:rPr>
      </w:pPr>
      <w:r>
        <w:rPr>
          <w:sz w:val="22"/>
          <w:szCs w:val="22"/>
        </w:rPr>
        <w:t>Uzavřením této smlouvy nevzniká příjemci právní nárok na poskytnutí dotace (podpory de minimis). Právní nárok na poskytnutí dotace příjemci vznikne až v okamžiku, kdy Poskytovatel dotace vydá rozhodnutí o vzniku takového nároku v souladu s touto Smlouvou a výzvou.</w:t>
      </w:r>
    </w:p>
    <w:p w14:paraId="4E749EE6" w14:textId="77777777" w:rsidR="000917A8" w:rsidRDefault="000917A8">
      <w:pPr>
        <w:spacing w:before="120" w:line="276" w:lineRule="auto"/>
        <w:jc w:val="both"/>
        <w:rPr>
          <w:sz w:val="22"/>
          <w:szCs w:val="22"/>
        </w:rPr>
      </w:pPr>
    </w:p>
    <w:p w14:paraId="6B00C208" w14:textId="77777777" w:rsidR="000917A8" w:rsidRDefault="007271E3">
      <w:pPr>
        <w:spacing w:before="120" w:line="276" w:lineRule="auto"/>
        <w:ind w:left="426"/>
        <w:jc w:val="both"/>
        <w:rPr>
          <w:sz w:val="22"/>
          <w:szCs w:val="22"/>
        </w:rPr>
      </w:pPr>
      <w:r>
        <w:rPr>
          <w:sz w:val="22"/>
          <w:szCs w:val="22"/>
        </w:rPr>
        <w:t>Přiznání nároku na poskytnutí podpory je zcela v gesci Poskytovatele dotace. Poskytovatel dotace nepřizná nárok na poskytnutí dotace v případě, nejsou-li splněny podmínky této smlouvy a výzvy.</w:t>
      </w:r>
    </w:p>
    <w:p w14:paraId="17209D00" w14:textId="61115E1C" w:rsidR="000917A8" w:rsidRDefault="000917A8">
      <w:pPr>
        <w:spacing w:before="120" w:line="276" w:lineRule="auto"/>
        <w:ind w:left="426"/>
        <w:jc w:val="both"/>
        <w:rPr>
          <w:sz w:val="22"/>
          <w:szCs w:val="22"/>
        </w:rPr>
      </w:pPr>
    </w:p>
    <w:p w14:paraId="5933D8A6" w14:textId="77777777" w:rsidR="000917A8" w:rsidRDefault="007271E3">
      <w:pPr>
        <w:spacing w:before="120" w:line="276" w:lineRule="auto"/>
        <w:ind w:left="426"/>
        <w:jc w:val="center"/>
        <w:rPr>
          <w:b/>
        </w:rPr>
      </w:pPr>
      <w:r>
        <w:rPr>
          <w:b/>
        </w:rPr>
        <w:t>V. Uznatelné náklady</w:t>
      </w:r>
    </w:p>
    <w:p w14:paraId="350B355E" w14:textId="77777777" w:rsidR="000917A8" w:rsidRDefault="000917A8">
      <w:pPr>
        <w:spacing w:before="120" w:line="276" w:lineRule="auto"/>
        <w:ind w:left="426"/>
        <w:jc w:val="both"/>
        <w:rPr>
          <w:sz w:val="22"/>
          <w:szCs w:val="22"/>
        </w:rPr>
      </w:pPr>
    </w:p>
    <w:p w14:paraId="0A0B218E" w14:textId="77777777" w:rsidR="000917A8" w:rsidRDefault="007271E3">
      <w:pPr>
        <w:widowControl w:val="0"/>
        <w:numPr>
          <w:ilvl w:val="0"/>
          <w:numId w:val="5"/>
        </w:numPr>
        <w:spacing w:line="276" w:lineRule="auto"/>
        <w:contextualSpacing/>
        <w:jc w:val="both"/>
        <w:rPr>
          <w:sz w:val="22"/>
          <w:szCs w:val="22"/>
        </w:rPr>
      </w:pPr>
      <w:r>
        <w:rPr>
          <w:sz w:val="22"/>
          <w:szCs w:val="22"/>
        </w:rPr>
        <w:t>Uznatelným nákladem služby je náklad, který splňuje níže uvedené podmínky:</w:t>
      </w:r>
    </w:p>
    <w:p w14:paraId="68130639" w14:textId="77777777" w:rsidR="000917A8" w:rsidRDefault="000917A8">
      <w:pPr>
        <w:widowControl w:val="0"/>
        <w:spacing w:line="276" w:lineRule="auto"/>
        <w:jc w:val="both"/>
        <w:rPr>
          <w:sz w:val="22"/>
          <w:szCs w:val="22"/>
        </w:rPr>
      </w:pPr>
    </w:p>
    <w:p w14:paraId="3CE2970B" w14:textId="20EE7166" w:rsidR="000917A8" w:rsidRDefault="007271E3" w:rsidP="00C17CFD">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line="276" w:lineRule="auto"/>
        <w:ind w:left="1276"/>
        <w:contextualSpacing/>
        <w:jc w:val="both"/>
        <w:rPr>
          <w:sz w:val="22"/>
          <w:szCs w:val="22"/>
        </w:rPr>
      </w:pPr>
      <w:r>
        <w:rPr>
          <w:sz w:val="22"/>
          <w:szCs w:val="22"/>
        </w:rPr>
        <w:t xml:space="preserve">byl vynaložen v souladu s podmínkami Smlouvy o poskytnutí kreativního voucheru, výzvou a </w:t>
      </w:r>
      <w:r w:rsidR="00C17CFD">
        <w:rPr>
          <w:sz w:val="22"/>
          <w:szCs w:val="22"/>
          <w:highlight w:val="white"/>
        </w:rPr>
        <w:t>těmito pravidly,</w:t>
      </w:r>
    </w:p>
    <w:p w14:paraId="5BC94EC5" w14:textId="4E0801FC" w:rsidR="000917A8" w:rsidRDefault="007271E3" w:rsidP="00C17CFD">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line="276" w:lineRule="auto"/>
        <w:ind w:left="1276"/>
        <w:contextualSpacing/>
        <w:jc w:val="both"/>
        <w:rPr>
          <w:sz w:val="22"/>
          <w:szCs w:val="22"/>
        </w:rPr>
      </w:pPr>
      <w:r>
        <w:rPr>
          <w:sz w:val="22"/>
          <w:szCs w:val="22"/>
        </w:rPr>
        <w:t>musí být prokazatelně vynaložen od data vyhlášení výzvy, zanesen v</w:t>
      </w:r>
      <w:r w:rsidR="00C17CFD">
        <w:rPr>
          <w:sz w:val="22"/>
          <w:szCs w:val="22"/>
        </w:rPr>
        <w:t xml:space="preserve"> </w:t>
      </w:r>
      <w:r>
        <w:rPr>
          <w:sz w:val="22"/>
          <w:szCs w:val="22"/>
        </w:rPr>
        <w:t>účetnictví Příjemce a musí být doložen účetními doklady,</w:t>
      </w:r>
    </w:p>
    <w:p w14:paraId="54DFCA3C" w14:textId="02E7ECC7" w:rsidR="000917A8" w:rsidRDefault="007271E3" w:rsidP="00C17CFD">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line="276" w:lineRule="auto"/>
        <w:ind w:left="1276"/>
        <w:contextualSpacing/>
        <w:jc w:val="both"/>
        <w:rPr>
          <w:sz w:val="22"/>
          <w:szCs w:val="22"/>
        </w:rPr>
      </w:pPr>
      <w:r>
        <w:rPr>
          <w:sz w:val="22"/>
          <w:szCs w:val="22"/>
        </w:rPr>
        <w:t>byl vynaložen v souladu s účelovým určením dotace za předpokladu, že toto účelové určení bylo Příjemcem v rámci realizace pr</w:t>
      </w:r>
      <w:r w:rsidR="00C17CFD">
        <w:rPr>
          <w:sz w:val="22"/>
          <w:szCs w:val="22"/>
        </w:rPr>
        <w:t>ojektu plně dosaženo a splněno,</w:t>
      </w:r>
    </w:p>
    <w:p w14:paraId="285E4481" w14:textId="1F57B439" w:rsidR="000917A8" w:rsidRDefault="007271E3" w:rsidP="00C17CFD">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spacing w:line="276" w:lineRule="auto"/>
        <w:ind w:left="1276"/>
        <w:contextualSpacing/>
        <w:jc w:val="both"/>
        <w:rPr>
          <w:sz w:val="22"/>
          <w:szCs w:val="22"/>
        </w:rPr>
      </w:pPr>
      <w:r>
        <w:rPr>
          <w:sz w:val="22"/>
          <w:szCs w:val="22"/>
        </w:rPr>
        <w:t>vyhovuje</w:t>
      </w:r>
      <w:r>
        <w:rPr>
          <w:sz w:val="22"/>
          <w:szCs w:val="22"/>
          <w:highlight w:val="white"/>
        </w:rPr>
        <w:t xml:space="preserve"> zásadám účelnosti, efektivnosti a hospodárnosti podle § 2, odst. l až ozákona č.</w:t>
      </w:r>
      <w:r w:rsidR="00EF4504">
        <w:rPr>
          <w:sz w:val="22"/>
          <w:szCs w:val="22"/>
          <w:highlight w:val="white"/>
        </w:rPr>
        <w:t xml:space="preserve"> </w:t>
      </w:r>
      <w:r>
        <w:rPr>
          <w:sz w:val="22"/>
          <w:szCs w:val="22"/>
          <w:highlight w:val="white"/>
        </w:rPr>
        <w:t>320/2001 Sb., o finanční kontrole ve veřejné správě a o změně některých zákonů (zákon o finanční kontrole), v</w:t>
      </w:r>
      <w:r w:rsidR="009E2090">
        <w:rPr>
          <w:sz w:val="22"/>
          <w:szCs w:val="22"/>
          <w:highlight w:val="white"/>
        </w:rPr>
        <w:t xml:space="preserve"> </w:t>
      </w:r>
      <w:r w:rsidR="00C17CFD">
        <w:rPr>
          <w:sz w:val="22"/>
          <w:szCs w:val="22"/>
          <w:highlight w:val="white"/>
        </w:rPr>
        <w:t>platném znění.</w:t>
      </w:r>
    </w:p>
    <w:p w14:paraId="4376C122" w14:textId="77777777" w:rsidR="000917A8" w:rsidRDefault="000917A8">
      <w:pPr>
        <w:widowControl w:val="0"/>
        <w:spacing w:line="276" w:lineRule="auto"/>
        <w:jc w:val="both"/>
        <w:rPr>
          <w:sz w:val="22"/>
          <w:szCs w:val="22"/>
          <w:highlight w:val="white"/>
        </w:rPr>
      </w:pPr>
    </w:p>
    <w:p w14:paraId="3DDC1F00" w14:textId="1C40BBE7" w:rsidR="000917A8" w:rsidRDefault="007271E3">
      <w:pPr>
        <w:widowControl w:val="0"/>
        <w:numPr>
          <w:ilvl w:val="0"/>
          <w:numId w:val="1"/>
        </w:numPr>
        <w:spacing w:line="276" w:lineRule="auto"/>
        <w:contextualSpacing/>
        <w:jc w:val="both"/>
        <w:rPr>
          <w:sz w:val="22"/>
          <w:szCs w:val="22"/>
          <w:highlight w:val="white"/>
        </w:rPr>
      </w:pPr>
      <w:r>
        <w:rPr>
          <w:sz w:val="22"/>
          <w:szCs w:val="22"/>
          <w:highlight w:val="white"/>
        </w:rPr>
        <w:t>Kreativní voucher lze využít pouze na nákup služby od Poskytovatele služeb v</w:t>
      </w:r>
      <w:r w:rsidR="009E2090">
        <w:rPr>
          <w:sz w:val="22"/>
          <w:szCs w:val="22"/>
          <w:highlight w:val="white"/>
        </w:rPr>
        <w:t xml:space="preserve"> </w:t>
      </w:r>
      <w:r>
        <w:rPr>
          <w:sz w:val="22"/>
          <w:szCs w:val="22"/>
          <w:highlight w:val="white"/>
        </w:rPr>
        <w:t>oblastech definovaných ve výzvě (kapitola Poskytovatelé kreativních služeb).</w:t>
      </w:r>
    </w:p>
    <w:p w14:paraId="409E212F" w14:textId="77777777" w:rsidR="000917A8" w:rsidRDefault="007271E3">
      <w:pPr>
        <w:widowControl w:val="0"/>
        <w:numPr>
          <w:ilvl w:val="0"/>
          <w:numId w:val="1"/>
        </w:numPr>
        <w:spacing w:line="276" w:lineRule="auto"/>
        <w:contextualSpacing/>
        <w:jc w:val="both"/>
        <w:rPr>
          <w:sz w:val="22"/>
          <w:szCs w:val="22"/>
          <w:highlight w:val="white"/>
        </w:rPr>
      </w:pPr>
      <w:r>
        <w:rPr>
          <w:sz w:val="22"/>
          <w:szCs w:val="22"/>
        </w:rPr>
        <w:t xml:space="preserve">Daň z přidané hodnoty (DPH) vztahující se k uznatelným nákladům je uznatelným nákladem, pokud Příjemce není plátcem této daně nebo pokud mu nevzniká nárok na odpočet této daně. </w:t>
      </w:r>
    </w:p>
    <w:p w14:paraId="0D6BEE48" w14:textId="77777777" w:rsidR="000917A8" w:rsidRDefault="007271E3">
      <w:pPr>
        <w:widowControl w:val="0"/>
        <w:numPr>
          <w:ilvl w:val="0"/>
          <w:numId w:val="1"/>
        </w:numPr>
        <w:spacing w:line="276" w:lineRule="auto"/>
        <w:contextualSpacing/>
        <w:jc w:val="both"/>
        <w:rPr>
          <w:sz w:val="22"/>
          <w:szCs w:val="22"/>
          <w:highlight w:val="white"/>
        </w:rPr>
      </w:pPr>
      <w:r>
        <w:rPr>
          <w:sz w:val="22"/>
          <w:szCs w:val="22"/>
        </w:rPr>
        <w:t>O uznatelnosti nákladů si vyhrazuje právo rozhodnout Poskytovatel dotace.</w:t>
      </w:r>
    </w:p>
    <w:p w14:paraId="00A0EA58" w14:textId="77777777" w:rsidR="00E826C0" w:rsidRDefault="00E826C0">
      <w:pPr>
        <w:rPr>
          <w:sz w:val="22"/>
          <w:szCs w:val="22"/>
        </w:rPr>
      </w:pPr>
      <w:r>
        <w:rPr>
          <w:sz w:val="22"/>
          <w:szCs w:val="22"/>
        </w:rPr>
        <w:br w:type="page"/>
      </w:r>
    </w:p>
    <w:p w14:paraId="384AEF90" w14:textId="77777777" w:rsidR="000917A8" w:rsidRDefault="007271E3">
      <w:pPr>
        <w:keepNext/>
        <w:keepLines/>
        <w:widowControl w:val="0"/>
        <w:spacing w:line="276" w:lineRule="auto"/>
        <w:jc w:val="center"/>
        <w:rPr>
          <w:b/>
        </w:rPr>
      </w:pPr>
      <w:bookmarkStart w:id="4" w:name="_7e2j1qzb02od" w:colFirst="0" w:colLast="0"/>
      <w:bookmarkStart w:id="5" w:name="_1t3h5sf" w:colFirst="0" w:colLast="0"/>
      <w:bookmarkEnd w:id="4"/>
      <w:bookmarkEnd w:id="5"/>
      <w:r>
        <w:rPr>
          <w:b/>
        </w:rPr>
        <w:lastRenderedPageBreak/>
        <w:t>VI. Žádost o proplacení dotace</w:t>
      </w:r>
    </w:p>
    <w:p w14:paraId="2DD526A1" w14:textId="77777777" w:rsidR="000917A8" w:rsidRDefault="000917A8">
      <w:pPr>
        <w:widowControl w:val="0"/>
        <w:spacing w:line="276" w:lineRule="auto"/>
        <w:jc w:val="both"/>
        <w:rPr>
          <w:sz w:val="22"/>
          <w:szCs w:val="22"/>
        </w:rPr>
      </w:pPr>
    </w:p>
    <w:p w14:paraId="6537C015" w14:textId="77777777" w:rsidR="000917A8" w:rsidRDefault="007271E3">
      <w:pPr>
        <w:widowControl w:val="0"/>
        <w:numPr>
          <w:ilvl w:val="0"/>
          <w:numId w:val="14"/>
        </w:numPr>
        <w:spacing w:line="276" w:lineRule="auto"/>
        <w:contextualSpacing/>
        <w:jc w:val="both"/>
        <w:rPr>
          <w:sz w:val="22"/>
          <w:szCs w:val="22"/>
        </w:rPr>
      </w:pPr>
      <w:bookmarkStart w:id="6" w:name="_4d34og8" w:colFirst="0" w:colLast="0"/>
      <w:bookmarkEnd w:id="6"/>
      <w:r>
        <w:rPr>
          <w:sz w:val="22"/>
          <w:szCs w:val="22"/>
        </w:rPr>
        <w:t>Po realizaci služby zašle Příjemce Poskytovateli dotace originál žádosti o proplacení dotace. Spolu s žádostí zašle Příjemce následující dokumentaci ke kontrole:</w:t>
      </w:r>
    </w:p>
    <w:p w14:paraId="26D0DE6A" w14:textId="77777777" w:rsidR="000917A8" w:rsidRDefault="000917A8">
      <w:pPr>
        <w:widowControl w:val="0"/>
        <w:spacing w:line="276" w:lineRule="auto"/>
        <w:jc w:val="both"/>
        <w:rPr>
          <w:sz w:val="22"/>
          <w:szCs w:val="22"/>
        </w:rPr>
      </w:pPr>
    </w:p>
    <w:p w14:paraId="35F15ADB" w14:textId="77777777" w:rsidR="000917A8" w:rsidRDefault="007271E3">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jc w:val="both"/>
        <w:rPr>
          <w:sz w:val="22"/>
          <w:szCs w:val="22"/>
        </w:rPr>
      </w:pPr>
      <w:r>
        <w:rPr>
          <w:sz w:val="22"/>
          <w:szCs w:val="22"/>
        </w:rPr>
        <w:t>kopii faktury / daňového dokladu vystaveného Poskytovatelem služeb;</w:t>
      </w:r>
    </w:p>
    <w:p w14:paraId="07374EF1" w14:textId="77777777" w:rsidR="000917A8" w:rsidRDefault="007271E3">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jc w:val="both"/>
        <w:rPr>
          <w:sz w:val="22"/>
          <w:szCs w:val="22"/>
        </w:rPr>
      </w:pPr>
      <w:r>
        <w:rPr>
          <w:sz w:val="22"/>
          <w:szCs w:val="22"/>
        </w:rPr>
        <w:t>předávací protokol mezi Příjemcem a Poskytovatelem služeb, který potvrzuje, že služba byla realizována řádně a bez vad a nedodělků a Příjemce přebírá výsledky poskytnuté služby;</w:t>
      </w:r>
    </w:p>
    <w:p w14:paraId="6FDC1CAF" w14:textId="77777777" w:rsidR="000917A8" w:rsidRDefault="007271E3">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jc w:val="both"/>
        <w:rPr>
          <w:sz w:val="22"/>
          <w:szCs w:val="22"/>
        </w:rPr>
      </w:pPr>
      <w:r>
        <w:rPr>
          <w:sz w:val="22"/>
          <w:szCs w:val="22"/>
        </w:rPr>
        <w:t>výpis z bankovního účtu dokládající realizaci platby Poskytovateli služby.</w:t>
      </w:r>
    </w:p>
    <w:p w14:paraId="6A455B0F" w14:textId="77777777" w:rsidR="000917A8" w:rsidRDefault="000917A8">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both"/>
        <w:rPr>
          <w:sz w:val="22"/>
          <w:szCs w:val="22"/>
        </w:rPr>
      </w:pPr>
    </w:p>
    <w:p w14:paraId="01C34776" w14:textId="77777777" w:rsidR="000917A8" w:rsidRDefault="007271E3">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both"/>
        <w:rPr>
          <w:sz w:val="22"/>
          <w:szCs w:val="22"/>
        </w:rPr>
      </w:pPr>
      <w:r>
        <w:rPr>
          <w:sz w:val="22"/>
          <w:szCs w:val="22"/>
        </w:rPr>
        <w:t>2. Poskytovatel dotace má právo vyžádat si od Příjemce další dokumenty nad rámec výše uvedeného.</w:t>
      </w:r>
    </w:p>
    <w:p w14:paraId="3B993AC1" w14:textId="77777777" w:rsidR="000917A8" w:rsidRDefault="000917A8">
      <w:pPr>
        <w:widowControl w:val="0"/>
        <w:spacing w:line="276" w:lineRule="auto"/>
        <w:ind w:left="720"/>
        <w:jc w:val="both"/>
        <w:rPr>
          <w:sz w:val="22"/>
          <w:szCs w:val="22"/>
        </w:rPr>
      </w:pPr>
    </w:p>
    <w:p w14:paraId="006FE37F" w14:textId="77777777" w:rsidR="000917A8" w:rsidRDefault="007271E3">
      <w:pPr>
        <w:widowControl w:val="0"/>
        <w:spacing w:line="276" w:lineRule="auto"/>
        <w:jc w:val="both"/>
        <w:rPr>
          <w:sz w:val="22"/>
          <w:szCs w:val="22"/>
        </w:rPr>
      </w:pPr>
      <w:r>
        <w:rPr>
          <w:sz w:val="22"/>
          <w:szCs w:val="22"/>
        </w:rPr>
        <w:t>3. Poskytovatel dotace výše zmíněné dokumenty po jejich obdržení prověří, a pokud nezjistí nesrovnalosti/ rozpory s výzvou a Smlouvou o poskytnutí kreativního voucheru, vydá rozhodnutí, že má Příjemce nárok na vyplacení podpory. Právní nárok na poskytnutí dotace Příjemci vznikne až v okamžiku, kdy Poskytovatel dotace vydá rozhodnutí o vzniku takového nároku. O svém rozhodnutí bez zbytečného odkladu Příjemce vyrozumí. V případě, že Poskytovatel dotace rozhodne o přiznání právního nároku na poskytnutí podpory, vyplatí Příjemci dotaci do 30 dnů od vydání rozhodnutí.</w:t>
      </w:r>
    </w:p>
    <w:p w14:paraId="5F774066" w14:textId="77777777" w:rsidR="000917A8" w:rsidRDefault="000917A8">
      <w:pPr>
        <w:widowControl w:val="0"/>
        <w:spacing w:line="276" w:lineRule="auto"/>
        <w:jc w:val="both"/>
        <w:rPr>
          <w:sz w:val="22"/>
          <w:szCs w:val="22"/>
        </w:rPr>
      </w:pPr>
    </w:p>
    <w:p w14:paraId="7CEE6AE9" w14:textId="77777777" w:rsidR="000917A8" w:rsidRDefault="007271E3">
      <w:pPr>
        <w:widowControl w:val="0"/>
        <w:spacing w:line="276" w:lineRule="auto"/>
        <w:jc w:val="both"/>
        <w:rPr>
          <w:sz w:val="22"/>
          <w:szCs w:val="22"/>
        </w:rPr>
      </w:pPr>
      <w:r>
        <w:rPr>
          <w:sz w:val="22"/>
          <w:szCs w:val="22"/>
        </w:rPr>
        <w:t>3. V případě zjištění nesrovnalostí/rozporů vyzve Poskytovatel dotace Příjemce k doplnění/doložení požadovaných dokladů.</w:t>
      </w:r>
    </w:p>
    <w:p w14:paraId="61885A7D" w14:textId="77777777" w:rsidR="000917A8" w:rsidRDefault="000917A8">
      <w:pPr>
        <w:widowControl w:val="0"/>
        <w:spacing w:line="276" w:lineRule="auto"/>
        <w:jc w:val="both"/>
        <w:rPr>
          <w:sz w:val="22"/>
          <w:szCs w:val="22"/>
        </w:rPr>
      </w:pPr>
    </w:p>
    <w:p w14:paraId="47045257" w14:textId="4C88E39C" w:rsidR="000917A8" w:rsidRDefault="007271E3">
      <w:pPr>
        <w:widowControl w:val="0"/>
        <w:spacing w:line="276" w:lineRule="auto"/>
        <w:jc w:val="both"/>
        <w:rPr>
          <w:sz w:val="22"/>
          <w:szCs w:val="22"/>
          <w:highlight w:val="white"/>
        </w:rPr>
      </w:pPr>
      <w:r>
        <w:rPr>
          <w:sz w:val="22"/>
          <w:szCs w:val="22"/>
        </w:rPr>
        <w:t>4. K převzetí plnění od Pos</w:t>
      </w:r>
      <w:r>
        <w:rPr>
          <w:sz w:val="22"/>
          <w:szCs w:val="22"/>
          <w:highlight w:val="white"/>
        </w:rPr>
        <w:t xml:space="preserve">kytovatele služeb musí dojít nejpozději do </w:t>
      </w:r>
      <w:r w:rsidR="00466604" w:rsidRPr="00466604">
        <w:rPr>
          <w:sz w:val="22"/>
          <w:szCs w:val="22"/>
        </w:rPr>
        <w:t>4</w:t>
      </w:r>
      <w:r w:rsidRPr="00466604">
        <w:rPr>
          <w:sz w:val="22"/>
          <w:szCs w:val="22"/>
        </w:rPr>
        <w:t xml:space="preserve">. </w:t>
      </w:r>
      <w:r w:rsidR="00466604" w:rsidRPr="00466604">
        <w:rPr>
          <w:sz w:val="22"/>
          <w:szCs w:val="22"/>
        </w:rPr>
        <w:t>2</w:t>
      </w:r>
      <w:r w:rsidR="0099228C" w:rsidRPr="00466604">
        <w:rPr>
          <w:sz w:val="22"/>
          <w:szCs w:val="22"/>
        </w:rPr>
        <w:t>. 2019</w:t>
      </w:r>
      <w:r w:rsidRPr="00466604">
        <w:rPr>
          <w:sz w:val="22"/>
          <w:szCs w:val="22"/>
        </w:rPr>
        <w:t xml:space="preserve"> </w:t>
      </w:r>
      <w:r>
        <w:rPr>
          <w:sz w:val="22"/>
          <w:szCs w:val="22"/>
          <w:highlight w:val="white"/>
        </w:rPr>
        <w:t>a podání žádosti o proplacení dotace do</w:t>
      </w:r>
      <w:r w:rsidRPr="00466604">
        <w:rPr>
          <w:sz w:val="22"/>
          <w:szCs w:val="22"/>
        </w:rPr>
        <w:t xml:space="preserve"> </w:t>
      </w:r>
      <w:r w:rsidR="00466604" w:rsidRPr="00466604">
        <w:rPr>
          <w:sz w:val="22"/>
          <w:szCs w:val="22"/>
        </w:rPr>
        <w:t>15. 2</w:t>
      </w:r>
      <w:r w:rsidR="0099228C" w:rsidRPr="00466604">
        <w:rPr>
          <w:sz w:val="22"/>
          <w:szCs w:val="22"/>
        </w:rPr>
        <w:t>. 2019</w:t>
      </w:r>
      <w:r w:rsidRPr="00466604">
        <w:rPr>
          <w:sz w:val="22"/>
          <w:szCs w:val="22"/>
        </w:rPr>
        <w:t xml:space="preserve">. </w:t>
      </w:r>
      <w:r>
        <w:rPr>
          <w:sz w:val="22"/>
          <w:szCs w:val="22"/>
          <w:highlight w:val="white"/>
        </w:rPr>
        <w:t>P</w:t>
      </w:r>
      <w:r>
        <w:rPr>
          <w:sz w:val="22"/>
          <w:szCs w:val="22"/>
        </w:rPr>
        <w:t xml:space="preserve">oskytovatel dotace nemusí přiznat nárok na poskytnutí podpory ani Příjemci, který splnil </w:t>
      </w:r>
      <w:r>
        <w:rPr>
          <w:sz w:val="22"/>
          <w:szCs w:val="22"/>
          <w:highlight w:val="white"/>
        </w:rPr>
        <w:t>pravidla dle této výzvy a Smlouvy o poskytnutí kreativního voucheru, pokud toto rozhodnutí řádně zdůvodní.</w:t>
      </w:r>
    </w:p>
    <w:p w14:paraId="0BD7A0C9" w14:textId="77777777" w:rsidR="000917A8" w:rsidRDefault="000917A8">
      <w:pPr>
        <w:widowControl w:val="0"/>
        <w:spacing w:line="276" w:lineRule="auto"/>
        <w:jc w:val="both"/>
      </w:pPr>
    </w:p>
    <w:p w14:paraId="6A3FF5F1" w14:textId="77777777" w:rsidR="000917A8" w:rsidRDefault="007271E3">
      <w:pPr>
        <w:keepNext/>
        <w:keepLines/>
        <w:widowControl w:val="0"/>
        <w:spacing w:line="276" w:lineRule="auto"/>
        <w:jc w:val="center"/>
        <w:rPr>
          <w:b/>
        </w:rPr>
      </w:pPr>
      <w:bookmarkStart w:id="7" w:name="_2s8eyo1" w:colFirst="0" w:colLast="0"/>
      <w:bookmarkEnd w:id="7"/>
      <w:r>
        <w:rPr>
          <w:b/>
        </w:rPr>
        <w:t>VII. Kontrola realizace projektu a evaluace</w:t>
      </w:r>
    </w:p>
    <w:p w14:paraId="32CAFDDC" w14:textId="77777777" w:rsidR="000917A8" w:rsidRDefault="000917A8">
      <w:pPr>
        <w:widowControl w:val="0"/>
        <w:spacing w:line="276" w:lineRule="auto"/>
        <w:jc w:val="both"/>
        <w:rPr>
          <w:sz w:val="22"/>
          <w:szCs w:val="22"/>
        </w:rPr>
      </w:pPr>
    </w:p>
    <w:p w14:paraId="3079BC8F" w14:textId="77777777" w:rsidR="000917A8" w:rsidRDefault="007271E3">
      <w:pPr>
        <w:widowControl w:val="0"/>
        <w:numPr>
          <w:ilvl w:val="0"/>
          <w:numId w:val="7"/>
        </w:numPr>
        <w:spacing w:line="276" w:lineRule="auto"/>
        <w:contextualSpacing/>
        <w:jc w:val="both"/>
        <w:rPr>
          <w:sz w:val="22"/>
          <w:szCs w:val="22"/>
        </w:rPr>
      </w:pPr>
      <w:r>
        <w:rPr>
          <w:sz w:val="22"/>
          <w:szCs w:val="22"/>
        </w:rPr>
        <w:t>Ověřování správnosti použití poskytnuté dotace, zejména zda byla hospodárně, efektivně a účelně využita, podléhá kontrole Poskytovatele dotace dle zákona č.</w:t>
      </w:r>
      <w:r w:rsidR="00EF4504">
        <w:rPr>
          <w:sz w:val="22"/>
          <w:szCs w:val="22"/>
        </w:rPr>
        <w:t> </w:t>
      </w:r>
      <w:r>
        <w:rPr>
          <w:sz w:val="22"/>
          <w:szCs w:val="22"/>
        </w:rPr>
        <w:t>320/2001 Sb., o finanční kontrole ve veřejné správě a o změně některých zákonů (zákon o finanční kontrole), v platném znění. Po obdržení závěrečného vyúčtování je Poskytovatel do</w:t>
      </w:r>
      <w:r w:rsidR="00EF4504">
        <w:rPr>
          <w:sz w:val="22"/>
          <w:szCs w:val="22"/>
        </w:rPr>
        <w:t>tace oprávněn provést kontrolu:</w:t>
      </w:r>
    </w:p>
    <w:p w14:paraId="49439968" w14:textId="77777777" w:rsidR="000917A8" w:rsidRDefault="000917A8">
      <w:pPr>
        <w:widowControl w:val="0"/>
        <w:spacing w:line="276" w:lineRule="auto"/>
        <w:jc w:val="both"/>
        <w:rPr>
          <w:sz w:val="22"/>
          <w:szCs w:val="22"/>
        </w:rPr>
      </w:pPr>
    </w:p>
    <w:p w14:paraId="4161145B" w14:textId="77777777" w:rsidR="000917A8" w:rsidRDefault="007271E3">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jc w:val="both"/>
        <w:rPr>
          <w:sz w:val="22"/>
          <w:szCs w:val="22"/>
        </w:rPr>
      </w:pPr>
      <w:r>
        <w:rPr>
          <w:sz w:val="22"/>
          <w:szCs w:val="22"/>
        </w:rPr>
        <w:t xml:space="preserve">formální správnosti, </w:t>
      </w:r>
    </w:p>
    <w:p w14:paraId="4456BE46" w14:textId="77777777" w:rsidR="000917A8" w:rsidRDefault="007271E3">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jc w:val="both"/>
        <w:rPr>
          <w:sz w:val="22"/>
          <w:szCs w:val="22"/>
        </w:rPr>
      </w:pPr>
      <w:r>
        <w:rPr>
          <w:sz w:val="22"/>
          <w:szCs w:val="22"/>
        </w:rPr>
        <w:t xml:space="preserve">dodržení účelového určení, </w:t>
      </w:r>
    </w:p>
    <w:p w14:paraId="4ECE6DC1" w14:textId="77777777" w:rsidR="000917A8" w:rsidRDefault="007271E3">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jc w:val="both"/>
        <w:rPr>
          <w:sz w:val="22"/>
          <w:szCs w:val="22"/>
        </w:rPr>
      </w:pPr>
      <w:r>
        <w:rPr>
          <w:sz w:val="22"/>
          <w:szCs w:val="22"/>
        </w:rPr>
        <w:t xml:space="preserve">dodržení závazných ukazatelů, </w:t>
      </w:r>
    </w:p>
    <w:p w14:paraId="60555549" w14:textId="77777777" w:rsidR="000917A8" w:rsidRDefault="007271E3">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jc w:val="both"/>
        <w:rPr>
          <w:sz w:val="22"/>
          <w:szCs w:val="22"/>
        </w:rPr>
      </w:pPr>
      <w:r>
        <w:rPr>
          <w:sz w:val="22"/>
          <w:szCs w:val="22"/>
        </w:rPr>
        <w:t xml:space="preserve">celkové evidence projektu, </w:t>
      </w:r>
    </w:p>
    <w:p w14:paraId="44B5B8FF" w14:textId="77777777" w:rsidR="000917A8" w:rsidRDefault="007271E3">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jc w:val="both"/>
        <w:rPr>
          <w:sz w:val="22"/>
          <w:szCs w:val="22"/>
        </w:rPr>
      </w:pPr>
      <w:r>
        <w:rPr>
          <w:sz w:val="22"/>
          <w:szCs w:val="22"/>
        </w:rPr>
        <w:lastRenderedPageBreak/>
        <w:t xml:space="preserve">uznatelnosti nákladů v rámci realizace projektu. </w:t>
      </w:r>
    </w:p>
    <w:p w14:paraId="0A86E28F" w14:textId="77777777" w:rsidR="000917A8" w:rsidRDefault="000917A8">
      <w:pPr>
        <w:widowControl w:val="0"/>
        <w:spacing w:line="276" w:lineRule="auto"/>
        <w:jc w:val="both"/>
        <w:rPr>
          <w:sz w:val="22"/>
          <w:szCs w:val="22"/>
        </w:rPr>
      </w:pPr>
    </w:p>
    <w:p w14:paraId="73AE4C35" w14:textId="77777777" w:rsidR="000917A8" w:rsidRDefault="007271E3">
      <w:pPr>
        <w:widowControl w:val="0"/>
        <w:spacing w:line="276" w:lineRule="auto"/>
        <w:jc w:val="both"/>
      </w:pPr>
      <w:r>
        <w:rPr>
          <w:sz w:val="22"/>
          <w:szCs w:val="22"/>
        </w:rPr>
        <w:t>2. Neoprávněné použití dotace nebo zadržení dotace bude klasifikováno jako porušení rozpočtové kázně podle § 22 zákona č. 250/2000 Sb., o rozpočtových pravidlech územních rozpočtů, v</w:t>
      </w:r>
      <w:r w:rsidR="00EF4504">
        <w:rPr>
          <w:sz w:val="22"/>
          <w:szCs w:val="22"/>
        </w:rPr>
        <w:t xml:space="preserve"> </w:t>
      </w:r>
      <w:r>
        <w:rPr>
          <w:sz w:val="22"/>
          <w:szCs w:val="22"/>
        </w:rPr>
        <w:t xml:space="preserve">platném znění. Všechny </w:t>
      </w:r>
      <w:r>
        <w:rPr>
          <w:sz w:val="21"/>
          <w:szCs w:val="21"/>
        </w:rPr>
        <w:t>zúčastněné subjekty se zavazují na vyžádání Poskytovatele dotace poskytnout informace potřebné pro provedení evaluace přínosů inovačních voucherů.</w:t>
      </w:r>
    </w:p>
    <w:p w14:paraId="00AE794E" w14:textId="77777777" w:rsidR="000917A8" w:rsidRDefault="000917A8">
      <w:pPr>
        <w:spacing w:before="120" w:line="276" w:lineRule="auto"/>
        <w:ind w:left="426"/>
        <w:jc w:val="both"/>
        <w:rPr>
          <w:sz w:val="22"/>
          <w:szCs w:val="22"/>
        </w:rPr>
      </w:pPr>
    </w:p>
    <w:p w14:paraId="4070561D" w14:textId="77777777" w:rsidR="000917A8" w:rsidRDefault="000917A8">
      <w:pPr>
        <w:spacing w:before="120" w:line="276" w:lineRule="auto"/>
        <w:ind w:left="426"/>
        <w:jc w:val="both"/>
        <w:rPr>
          <w:sz w:val="22"/>
          <w:szCs w:val="22"/>
        </w:rPr>
      </w:pPr>
    </w:p>
    <w:p w14:paraId="30A479E4" w14:textId="77777777" w:rsidR="000917A8" w:rsidRDefault="000917A8">
      <w:pPr>
        <w:jc w:val="center"/>
        <w:rPr>
          <w:b/>
          <w:sz w:val="20"/>
          <w:szCs w:val="20"/>
        </w:rPr>
      </w:pPr>
    </w:p>
    <w:p w14:paraId="30E4FF96" w14:textId="77777777" w:rsidR="000917A8" w:rsidRDefault="007271E3">
      <w:pPr>
        <w:jc w:val="center"/>
        <w:rPr>
          <w:b/>
        </w:rPr>
      </w:pPr>
      <w:r>
        <w:rPr>
          <w:b/>
        </w:rPr>
        <w:t>VIII.</w:t>
      </w:r>
    </w:p>
    <w:p w14:paraId="5C2DFC93" w14:textId="77777777" w:rsidR="000917A8" w:rsidRDefault="007271E3">
      <w:pPr>
        <w:jc w:val="center"/>
        <w:rPr>
          <w:b/>
        </w:rPr>
      </w:pPr>
      <w:r>
        <w:rPr>
          <w:b/>
        </w:rPr>
        <w:t>Ukončení smlouvy</w:t>
      </w:r>
    </w:p>
    <w:p w14:paraId="6B3F807F" w14:textId="77777777" w:rsidR="000917A8" w:rsidRDefault="000917A8">
      <w:pPr>
        <w:spacing w:before="120" w:line="276" w:lineRule="auto"/>
        <w:jc w:val="center"/>
        <w:rPr>
          <w:b/>
          <w:sz w:val="22"/>
          <w:szCs w:val="22"/>
        </w:rPr>
      </w:pPr>
    </w:p>
    <w:p w14:paraId="7E3173F4" w14:textId="77777777" w:rsidR="000917A8" w:rsidRDefault="007271E3">
      <w:pPr>
        <w:numPr>
          <w:ilvl w:val="0"/>
          <w:numId w:val="2"/>
        </w:numPr>
        <w:spacing w:before="120" w:line="276" w:lineRule="auto"/>
        <w:ind w:left="426"/>
        <w:jc w:val="both"/>
        <w:rPr>
          <w:sz w:val="22"/>
          <w:szCs w:val="22"/>
        </w:rPr>
      </w:pPr>
      <w:r>
        <w:rPr>
          <w:sz w:val="22"/>
          <w:szCs w:val="22"/>
        </w:rPr>
        <w:t>Poskytovatel dotace je oprávněn od této smlouvy jednostranně písemně odstoupit v případě, že Příjemce nebude plnit své závazky sjednané v této smlouvě. Odstoupení od této smlouvy je účinné dnem doručení odstoupení Příjemci. Poskytovatel dotace je rovněž oprávněn od této smlouvy odstoupit v případě nepravdivosti jakéhokoli údaje Příjemcem uvedeném v Žádosti o poskytnutí inovačního voucheru a jejích přílohách.</w:t>
      </w:r>
    </w:p>
    <w:p w14:paraId="4A3A6687" w14:textId="77777777" w:rsidR="000917A8" w:rsidRDefault="007271E3">
      <w:pPr>
        <w:numPr>
          <w:ilvl w:val="0"/>
          <w:numId w:val="2"/>
        </w:numPr>
        <w:spacing w:before="120" w:line="276" w:lineRule="auto"/>
        <w:ind w:left="426"/>
        <w:jc w:val="both"/>
        <w:rPr>
          <w:sz w:val="22"/>
          <w:szCs w:val="22"/>
        </w:rPr>
      </w:pPr>
      <w:r>
        <w:rPr>
          <w:sz w:val="22"/>
          <w:szCs w:val="22"/>
        </w:rPr>
        <w:t>V případě, že Příjemce závažným způsobem poruší sjednané smluvní podmínky poskytnutí dotace, a toto porušení bude Poskytovatelem dotace zjištěno až po proplacení dotace, zavazuje se příjemce do 30 dnů od takového porušení dotaci v plné výši vrátit na běžný účet Poskytovatele dotace. Za závažné porušení smluvních podmínek se považuje zejména, nikoli však výlučně:</w:t>
      </w:r>
    </w:p>
    <w:p w14:paraId="3D7C31DE" w14:textId="77777777" w:rsidR="000917A8" w:rsidRDefault="007271E3">
      <w:pPr>
        <w:numPr>
          <w:ilvl w:val="1"/>
          <w:numId w:val="2"/>
        </w:numPr>
        <w:spacing w:before="120" w:line="276" w:lineRule="auto"/>
        <w:ind w:left="851" w:hanging="338"/>
        <w:jc w:val="both"/>
        <w:rPr>
          <w:sz w:val="22"/>
          <w:szCs w:val="22"/>
        </w:rPr>
      </w:pPr>
      <w:r>
        <w:rPr>
          <w:sz w:val="22"/>
          <w:szCs w:val="22"/>
        </w:rPr>
        <w:t>použití dotace v rozporu s touto smlouvou, obzvláště porušení ustanovení čl. II odst. 2. písm. a), e), f), g),</w:t>
      </w:r>
    </w:p>
    <w:p w14:paraId="6091EFE8" w14:textId="45C9D12F" w:rsidR="000917A8" w:rsidRDefault="007271E3">
      <w:pPr>
        <w:numPr>
          <w:ilvl w:val="1"/>
          <w:numId w:val="2"/>
        </w:numPr>
        <w:spacing w:before="120" w:line="276" w:lineRule="auto"/>
        <w:ind w:left="851" w:hanging="338"/>
        <w:jc w:val="both"/>
        <w:rPr>
          <w:sz w:val="22"/>
          <w:szCs w:val="22"/>
        </w:rPr>
      </w:pPr>
      <w:r>
        <w:rPr>
          <w:sz w:val="22"/>
          <w:szCs w:val="22"/>
        </w:rPr>
        <w:t>uvedení nepravdivých informací v Čestném prohlášení žadatele o podporu a které příjemce předložil Poskytovateli dotace při podání žádosti o podporu.</w:t>
      </w:r>
    </w:p>
    <w:p w14:paraId="59AD8473" w14:textId="77777777" w:rsidR="000917A8" w:rsidRDefault="000917A8">
      <w:pPr>
        <w:ind w:left="851"/>
        <w:jc w:val="both"/>
        <w:rPr>
          <w:sz w:val="20"/>
          <w:szCs w:val="20"/>
        </w:rPr>
      </w:pPr>
    </w:p>
    <w:p w14:paraId="70BF2291" w14:textId="77777777" w:rsidR="000917A8" w:rsidRDefault="007271E3">
      <w:pPr>
        <w:jc w:val="center"/>
        <w:rPr>
          <w:b/>
        </w:rPr>
      </w:pPr>
      <w:r>
        <w:rPr>
          <w:b/>
        </w:rPr>
        <w:t>IX.</w:t>
      </w:r>
    </w:p>
    <w:p w14:paraId="6F9DF901" w14:textId="77777777" w:rsidR="000917A8" w:rsidRDefault="007271E3">
      <w:pPr>
        <w:jc w:val="center"/>
        <w:rPr>
          <w:b/>
        </w:rPr>
      </w:pPr>
      <w:r>
        <w:rPr>
          <w:b/>
        </w:rPr>
        <w:t>Závěrečná ustanovení</w:t>
      </w:r>
    </w:p>
    <w:p w14:paraId="1A667D99" w14:textId="77777777" w:rsidR="000917A8" w:rsidRDefault="000917A8">
      <w:pPr>
        <w:jc w:val="center"/>
        <w:rPr>
          <w:b/>
        </w:rPr>
      </w:pPr>
    </w:p>
    <w:p w14:paraId="68ED0F27" w14:textId="77777777" w:rsidR="000917A8" w:rsidRDefault="007271E3">
      <w:pPr>
        <w:numPr>
          <w:ilvl w:val="0"/>
          <w:numId w:val="13"/>
        </w:numPr>
        <w:spacing w:before="120" w:line="276" w:lineRule="auto"/>
        <w:ind w:left="425" w:hanging="357"/>
        <w:jc w:val="both"/>
      </w:pPr>
      <w:r>
        <w:rPr>
          <w:sz w:val="22"/>
          <w:szCs w:val="22"/>
        </w:rPr>
        <w:t xml:space="preserve">Práva vzniklá z této smlouvy nesmí být postoupena bez předchozího písemného souhlasu druhé strany. Za písemnou formu nebude pro tento účel považována výměna e-mailových, či jiných elektronických zpráv. </w:t>
      </w:r>
    </w:p>
    <w:p w14:paraId="696B2A53" w14:textId="77777777" w:rsidR="000917A8" w:rsidRDefault="007271E3">
      <w:pPr>
        <w:numPr>
          <w:ilvl w:val="0"/>
          <w:numId w:val="13"/>
        </w:numPr>
        <w:spacing w:before="120" w:line="276" w:lineRule="auto"/>
        <w:ind w:left="425" w:hanging="357"/>
        <w:jc w:val="both"/>
      </w:pPr>
      <w:r>
        <w:rPr>
          <w:sz w:val="22"/>
          <w:szCs w:val="22"/>
        </w:rPr>
        <w:t xml:space="preserve">Smluvní strany výslovně souhlasí, aby tato smlouva byla uvedena v evidenci smluv k programu Středočeské inovační vouchery vedené Poskytovatelem dotace či Středočeským krajem. Tato evidence může být veřejně přístupná a může obsahovat údaje o smluvních stranách této smlouvy, předmětu této smlouvy a datu jejího podpisu. Smluvní strany výslovně prohlašují, že skutečnosti uvedené v této smlouvě nepovažují za obchodní </w:t>
      </w:r>
      <w:r>
        <w:rPr>
          <w:sz w:val="22"/>
          <w:szCs w:val="22"/>
        </w:rPr>
        <w:lastRenderedPageBreak/>
        <w:t>tajemství ve smyslu § 504 zákona č. 89/2012 Sb., občanského zákoníku, a udělují svolení k jejich užití a zveřejnění bez stanovení jakýchkoliv dalších podmínek.</w:t>
      </w:r>
    </w:p>
    <w:p w14:paraId="4F43A637" w14:textId="77777777" w:rsidR="000917A8" w:rsidRDefault="007271E3">
      <w:pPr>
        <w:numPr>
          <w:ilvl w:val="0"/>
          <w:numId w:val="13"/>
        </w:numPr>
        <w:spacing w:before="120" w:line="276" w:lineRule="auto"/>
        <w:ind w:left="425" w:hanging="357"/>
        <w:jc w:val="both"/>
      </w:pPr>
      <w:r>
        <w:rPr>
          <w:sz w:val="22"/>
          <w:szCs w:val="22"/>
        </w:rPr>
        <w:t>Smluvní strany také souhlasí s poskytnutím informací v rozsahu ustanovení zákona č. 106/1999 Sb., o svobodném přístupu k informacím, ve znění pozdějších předpisů.</w:t>
      </w:r>
    </w:p>
    <w:p w14:paraId="714C73AE" w14:textId="77777777" w:rsidR="000917A8" w:rsidRDefault="007271E3">
      <w:pPr>
        <w:numPr>
          <w:ilvl w:val="0"/>
          <w:numId w:val="13"/>
        </w:numPr>
        <w:spacing w:before="120" w:line="276" w:lineRule="auto"/>
        <w:ind w:left="425" w:hanging="357"/>
        <w:jc w:val="both"/>
      </w:pPr>
      <w:r>
        <w:rPr>
          <w:sz w:val="22"/>
          <w:szCs w:val="22"/>
        </w:rPr>
        <w:t>Tato smlouva může být měněna pouze písemnými vzestupně číslovanými dodatky podepsanými oprávněnými zástupci obou smluvních stran. Za písemnou formu nebude pro tento účel považována výměna e-mailových či jiných elektronických zpráv.</w:t>
      </w:r>
    </w:p>
    <w:p w14:paraId="1CFEC30A" w14:textId="77777777" w:rsidR="000917A8" w:rsidRDefault="007271E3">
      <w:pPr>
        <w:numPr>
          <w:ilvl w:val="0"/>
          <w:numId w:val="13"/>
        </w:numPr>
        <w:spacing w:before="120" w:line="276" w:lineRule="auto"/>
        <w:ind w:left="425" w:hanging="357"/>
        <w:jc w:val="both"/>
      </w:pPr>
      <w:r>
        <w:rPr>
          <w:sz w:val="22"/>
          <w:szCs w:val="22"/>
        </w:rPr>
        <w:t>Tato smlouva obsahuje úplné ujednání o předmětu smlouvy a všech náležitostech, které strany měly a chtěly ve smlouvě ujednat, a které považují za důležité pro závaznost této smlouvy.</w:t>
      </w:r>
    </w:p>
    <w:p w14:paraId="748D0E9A" w14:textId="77777777" w:rsidR="000917A8" w:rsidRDefault="007271E3">
      <w:pPr>
        <w:numPr>
          <w:ilvl w:val="0"/>
          <w:numId w:val="13"/>
        </w:numPr>
        <w:spacing w:before="120" w:line="276" w:lineRule="auto"/>
        <w:ind w:left="425" w:hanging="357"/>
        <w:jc w:val="both"/>
      </w:pPr>
      <w:r>
        <w:rPr>
          <w:sz w:val="22"/>
          <w:szCs w:val="22"/>
        </w:rPr>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w:t>
      </w:r>
      <w:r w:rsidR="00EF4504">
        <w:rPr>
          <w:sz w:val="22"/>
          <w:szCs w:val="22"/>
        </w:rPr>
        <w:t> </w:t>
      </w:r>
      <w:r>
        <w:rPr>
          <w:sz w:val="22"/>
          <w:szCs w:val="22"/>
        </w:rPr>
        <w:t>o</w:t>
      </w:r>
      <w:r w:rsidR="00EF4504">
        <w:rPr>
          <w:sz w:val="22"/>
          <w:szCs w:val="22"/>
        </w:rPr>
        <w:t> </w:t>
      </w:r>
      <w:r>
        <w:rPr>
          <w:sz w:val="22"/>
          <w:szCs w:val="22"/>
        </w:rPr>
        <w:t>kterých neposkytla druhá strana informace při jednání o této smlouvě. Výjimkou budou případy, kdy daná strana úmyslně uvedla druhou stranu ve skutkový omyl ohledně předmětu této smlouvy.</w:t>
      </w:r>
    </w:p>
    <w:p w14:paraId="62761E15" w14:textId="77777777" w:rsidR="000917A8" w:rsidRDefault="007271E3">
      <w:pPr>
        <w:numPr>
          <w:ilvl w:val="0"/>
          <w:numId w:val="13"/>
        </w:numPr>
        <w:spacing w:before="120" w:line="276" w:lineRule="auto"/>
        <w:ind w:left="425" w:hanging="357"/>
        <w:jc w:val="both"/>
      </w:pPr>
      <w:r>
        <w:rPr>
          <w:sz w:val="22"/>
          <w:szCs w:val="22"/>
        </w:rPr>
        <w:t>Ukáže-li se některé z ustanovení této smlouvy zdánlivým (nicotným), posoudí se vliv této vady na ostatní ustanovení smlouvy obdobně podle § 576 občanského zákoníku.</w:t>
      </w:r>
    </w:p>
    <w:p w14:paraId="686CFA72" w14:textId="77777777" w:rsidR="000917A8" w:rsidRDefault="007271E3">
      <w:pPr>
        <w:numPr>
          <w:ilvl w:val="0"/>
          <w:numId w:val="13"/>
        </w:numPr>
        <w:spacing w:before="120" w:line="276" w:lineRule="auto"/>
        <w:ind w:left="425" w:hanging="357"/>
        <w:jc w:val="both"/>
      </w:pPr>
      <w:r>
        <w:rPr>
          <w:sz w:val="22"/>
          <w:szCs w:val="22"/>
        </w:rPr>
        <w:t>V případě, že kterékoli ustanovení této smlouvy je nebo se stane neplatným, neúčinným nebo nevykonatelným, potom neplatnost, neúčinnost či nevykonatelnost takového ustanovení nemá a nebude mít vliv na platnost, účinnost a vykonatelnost ostatních ustanovení této smlouvy, nestanoví-li zákon jinak. Bez zbytečného odkladu poté, co o kterémkoli ustanovení této smlouvy bude smluvními stranami uznáno nebo pravomocně rozhodnuto, že je neplatné, neúčinné nebo nevykonatelné, zavazují se smluvní strany nahradit takové neplatné, neúčinné nebo nevykonatelné ustanovení novým ustanovením, které bude platné, účinné nebo vykonatelné a bude nejlépe vyhovovat účelu této Smlouvy.</w:t>
      </w:r>
    </w:p>
    <w:p w14:paraId="37D0DA0E" w14:textId="1996A318" w:rsidR="000917A8" w:rsidRDefault="007271E3">
      <w:pPr>
        <w:numPr>
          <w:ilvl w:val="0"/>
          <w:numId w:val="13"/>
        </w:numPr>
        <w:spacing w:before="120" w:line="276" w:lineRule="auto"/>
        <w:ind w:left="425" w:hanging="357"/>
        <w:jc w:val="both"/>
      </w:pPr>
      <w:r>
        <w:rPr>
          <w:sz w:val="22"/>
          <w:szCs w:val="22"/>
        </w:rPr>
        <w:t>Na důkaz souhlasu s obsahem této smlouvy připojují smluvní strany své podpisy a</w:t>
      </w:r>
      <w:r w:rsidR="00557F58">
        <w:rPr>
          <w:sz w:val="22"/>
          <w:szCs w:val="22"/>
        </w:rPr>
        <w:t xml:space="preserve"> </w:t>
      </w:r>
      <w:r>
        <w:rPr>
          <w:sz w:val="22"/>
          <w:szCs w:val="22"/>
        </w:rPr>
        <w:t xml:space="preserve">zároveň prohlašují, že tato smlouva byla uzavřena ze svobodné a vážné vůle stran, že považují obsah této smlouvy za určitý a srozumitelný a že jsou jí známy všechny skutečnosti, jež jsou pro uzavření této smlouvy rozhodující. </w:t>
      </w:r>
    </w:p>
    <w:p w14:paraId="624A217A" w14:textId="77777777" w:rsidR="000917A8" w:rsidRDefault="007271E3">
      <w:pPr>
        <w:numPr>
          <w:ilvl w:val="0"/>
          <w:numId w:val="13"/>
        </w:numPr>
        <w:spacing w:before="120" w:line="276" w:lineRule="auto"/>
        <w:ind w:left="425" w:hanging="357"/>
        <w:jc w:val="both"/>
      </w:pPr>
      <w:r>
        <w:rPr>
          <w:sz w:val="22"/>
          <w:szCs w:val="22"/>
        </w:rPr>
        <w:t>Smluvní strany se dohodly, že místně příslušným soudem pro případ sporů v</w:t>
      </w:r>
      <w:r>
        <w:rPr>
          <w:sz w:val="22"/>
          <w:szCs w:val="22"/>
          <w:highlight w:val="white"/>
        </w:rPr>
        <w:t>yplývajících z této smlouvy, je soud příslušný dle sídla Poskytovatele dotace.</w:t>
      </w:r>
    </w:p>
    <w:p w14:paraId="50F32FB8" w14:textId="77777777" w:rsidR="000917A8" w:rsidRDefault="007271E3">
      <w:pPr>
        <w:numPr>
          <w:ilvl w:val="0"/>
          <w:numId w:val="13"/>
        </w:numPr>
        <w:spacing w:before="120" w:line="276" w:lineRule="auto"/>
        <w:ind w:left="425" w:hanging="357"/>
        <w:jc w:val="both"/>
        <w:rPr>
          <w:highlight w:val="white"/>
        </w:rPr>
      </w:pPr>
      <w:r>
        <w:rPr>
          <w:sz w:val="22"/>
          <w:szCs w:val="22"/>
          <w:highlight w:val="white"/>
        </w:rPr>
        <w:t>Tato smlouva je podepsána ve dvou vyhotoveních s platností originálu, přičemž každá smluvní strana obdrží jedno vyhotovení.</w:t>
      </w:r>
    </w:p>
    <w:p w14:paraId="1C7A7CFD" w14:textId="77777777" w:rsidR="009511FB" w:rsidRDefault="009511FB">
      <w:pPr>
        <w:rPr>
          <w:sz w:val="20"/>
          <w:szCs w:val="20"/>
          <w:highlight w:val="white"/>
        </w:rPr>
      </w:pPr>
      <w:r>
        <w:rPr>
          <w:sz w:val="20"/>
          <w:szCs w:val="20"/>
          <w:highlight w:val="white"/>
        </w:rPr>
        <w:br w:type="page"/>
      </w:r>
    </w:p>
    <w:p w14:paraId="2219B2E7" w14:textId="77777777" w:rsidR="000917A8" w:rsidRDefault="000917A8">
      <w:pPr>
        <w:jc w:val="both"/>
        <w:rPr>
          <w:sz w:val="20"/>
          <w:szCs w:val="20"/>
          <w:highlight w:val="white"/>
        </w:rPr>
      </w:pPr>
    </w:p>
    <w:p w14:paraId="4EF11C36" w14:textId="77777777" w:rsidR="000917A8" w:rsidRDefault="007271E3">
      <w:pPr>
        <w:spacing w:before="120" w:line="276" w:lineRule="auto"/>
        <w:rPr>
          <w:b/>
          <w:sz w:val="22"/>
          <w:szCs w:val="22"/>
          <w:highlight w:val="white"/>
        </w:rPr>
      </w:pPr>
      <w:r>
        <w:rPr>
          <w:b/>
          <w:sz w:val="22"/>
          <w:szCs w:val="22"/>
          <w:highlight w:val="white"/>
        </w:rPr>
        <w:t>Nedílnou součástí této smlouvy jsou následující přílohy:</w:t>
      </w:r>
    </w:p>
    <w:p w14:paraId="12D42AB9" w14:textId="77777777" w:rsidR="000917A8" w:rsidRDefault="007271E3">
      <w:pPr>
        <w:spacing w:before="120" w:line="276" w:lineRule="auto"/>
        <w:rPr>
          <w:sz w:val="22"/>
          <w:szCs w:val="22"/>
          <w:highlight w:val="white"/>
        </w:rPr>
      </w:pPr>
      <w:r>
        <w:rPr>
          <w:sz w:val="22"/>
          <w:szCs w:val="22"/>
          <w:highlight w:val="white"/>
        </w:rPr>
        <w:t xml:space="preserve">Příloha č. 1 – </w:t>
      </w:r>
      <w:r>
        <w:rPr>
          <w:sz w:val="22"/>
          <w:szCs w:val="22"/>
        </w:rPr>
        <w:t>Výzva k předkládání žádostí do programu Kreativní vouchery Středočeského kraje</w:t>
      </w:r>
    </w:p>
    <w:p w14:paraId="7077AC48" w14:textId="77777777" w:rsidR="000917A8" w:rsidRDefault="000917A8">
      <w:pPr>
        <w:spacing w:before="120" w:line="276" w:lineRule="auto"/>
        <w:rPr>
          <w:sz w:val="22"/>
          <w:szCs w:val="22"/>
          <w:highlight w:val="white"/>
        </w:rPr>
      </w:pPr>
    </w:p>
    <w:p w14:paraId="3A194563" w14:textId="77777777" w:rsidR="000917A8" w:rsidRDefault="007271E3">
      <w:pPr>
        <w:spacing w:before="120" w:line="276" w:lineRule="auto"/>
        <w:rPr>
          <w:sz w:val="20"/>
          <w:szCs w:val="20"/>
          <w:highlight w:val="white"/>
        </w:rPr>
      </w:pPr>
      <w:r>
        <w:rPr>
          <w:sz w:val="22"/>
          <w:szCs w:val="22"/>
          <w:highlight w:val="white"/>
        </w:rPr>
        <w:t>Příloha č. 2 – Žádost o kreativní voucher (vč. Nabídky poskytnutí služeb od Poskytovatele služeb a Čestného prohlášení žadatele o podporu)</w:t>
      </w:r>
    </w:p>
    <w:p w14:paraId="7687AAEC" w14:textId="77777777" w:rsidR="000917A8" w:rsidRDefault="000917A8">
      <w:pPr>
        <w:jc w:val="both"/>
        <w:rPr>
          <w:sz w:val="20"/>
          <w:szCs w:val="20"/>
          <w:highlight w:val="white"/>
        </w:rPr>
      </w:pPr>
    </w:p>
    <w:tbl>
      <w:tblPr>
        <w:tblStyle w:val="a"/>
        <w:tblW w:w="8874" w:type="dxa"/>
        <w:tblInd w:w="0" w:type="dxa"/>
        <w:tblLayout w:type="fixed"/>
        <w:tblLook w:val="0400" w:firstRow="0" w:lastRow="0" w:firstColumn="0" w:lastColumn="0" w:noHBand="0" w:noVBand="1"/>
      </w:tblPr>
      <w:tblGrid>
        <w:gridCol w:w="4437"/>
        <w:gridCol w:w="4437"/>
      </w:tblGrid>
      <w:tr w:rsidR="000917A8" w14:paraId="04393429" w14:textId="77777777">
        <w:trPr>
          <w:trHeight w:val="440"/>
        </w:trPr>
        <w:tc>
          <w:tcPr>
            <w:tcW w:w="4437" w:type="dxa"/>
            <w:tcBorders>
              <w:top w:val="nil"/>
              <w:left w:val="nil"/>
              <w:bottom w:val="nil"/>
              <w:right w:val="nil"/>
            </w:tcBorders>
            <w:shd w:val="clear" w:color="auto" w:fill="auto"/>
            <w:vAlign w:val="center"/>
          </w:tcPr>
          <w:p w14:paraId="4DB51645" w14:textId="77777777" w:rsidR="000917A8" w:rsidRDefault="007271E3">
            <w:pPr>
              <w:jc w:val="both"/>
              <w:rPr>
                <w:sz w:val="22"/>
                <w:szCs w:val="22"/>
                <w:highlight w:val="white"/>
              </w:rPr>
            </w:pPr>
            <w:r>
              <w:rPr>
                <w:sz w:val="22"/>
                <w:szCs w:val="22"/>
                <w:highlight w:val="white"/>
              </w:rPr>
              <w:t>V ….. dne ……. 2018</w:t>
            </w:r>
          </w:p>
        </w:tc>
        <w:tc>
          <w:tcPr>
            <w:tcW w:w="4437" w:type="dxa"/>
            <w:tcBorders>
              <w:left w:val="nil"/>
            </w:tcBorders>
            <w:shd w:val="clear" w:color="auto" w:fill="auto"/>
            <w:vAlign w:val="center"/>
          </w:tcPr>
          <w:p w14:paraId="37243CB1" w14:textId="77777777" w:rsidR="000917A8" w:rsidRDefault="007271E3">
            <w:pPr>
              <w:jc w:val="both"/>
              <w:rPr>
                <w:sz w:val="22"/>
                <w:szCs w:val="22"/>
                <w:highlight w:val="white"/>
              </w:rPr>
            </w:pPr>
            <w:r>
              <w:rPr>
                <w:sz w:val="22"/>
                <w:szCs w:val="22"/>
                <w:highlight w:val="white"/>
              </w:rPr>
              <w:t>V Praze dne …….. 2018</w:t>
            </w:r>
          </w:p>
        </w:tc>
      </w:tr>
      <w:tr w:rsidR="000917A8" w14:paraId="0858BE01" w14:textId="77777777">
        <w:trPr>
          <w:trHeight w:val="680"/>
        </w:trPr>
        <w:tc>
          <w:tcPr>
            <w:tcW w:w="4437" w:type="dxa"/>
            <w:tcBorders>
              <w:top w:val="nil"/>
            </w:tcBorders>
            <w:shd w:val="clear" w:color="auto" w:fill="auto"/>
            <w:vAlign w:val="center"/>
          </w:tcPr>
          <w:p w14:paraId="2192C4EA" w14:textId="77777777" w:rsidR="000917A8" w:rsidRDefault="007271E3">
            <w:pPr>
              <w:jc w:val="both"/>
              <w:rPr>
                <w:sz w:val="22"/>
                <w:szCs w:val="22"/>
                <w:highlight w:val="white"/>
              </w:rPr>
            </w:pPr>
            <w:r>
              <w:rPr>
                <w:sz w:val="22"/>
                <w:szCs w:val="22"/>
                <w:highlight w:val="white"/>
              </w:rPr>
              <w:t>Příjemce</w:t>
            </w:r>
          </w:p>
        </w:tc>
        <w:tc>
          <w:tcPr>
            <w:tcW w:w="4437" w:type="dxa"/>
            <w:shd w:val="clear" w:color="auto" w:fill="auto"/>
            <w:vAlign w:val="center"/>
          </w:tcPr>
          <w:p w14:paraId="16990B71" w14:textId="77777777" w:rsidR="000917A8" w:rsidRDefault="007271E3">
            <w:pPr>
              <w:jc w:val="both"/>
              <w:rPr>
                <w:sz w:val="22"/>
                <w:szCs w:val="22"/>
                <w:highlight w:val="white"/>
              </w:rPr>
            </w:pPr>
            <w:r>
              <w:rPr>
                <w:sz w:val="22"/>
                <w:szCs w:val="22"/>
                <w:highlight w:val="white"/>
              </w:rPr>
              <w:t>Poskytovatel dotace</w:t>
            </w:r>
          </w:p>
        </w:tc>
      </w:tr>
      <w:tr w:rsidR="000917A8" w14:paraId="3695F36F" w14:textId="77777777">
        <w:trPr>
          <w:trHeight w:val="720"/>
        </w:trPr>
        <w:tc>
          <w:tcPr>
            <w:tcW w:w="4437" w:type="dxa"/>
            <w:shd w:val="clear" w:color="auto" w:fill="auto"/>
            <w:vAlign w:val="center"/>
          </w:tcPr>
          <w:p w14:paraId="4F7DD892" w14:textId="77777777" w:rsidR="000917A8" w:rsidRDefault="000917A8">
            <w:pPr>
              <w:jc w:val="both"/>
              <w:rPr>
                <w:sz w:val="22"/>
                <w:szCs w:val="22"/>
                <w:highlight w:val="white"/>
              </w:rPr>
            </w:pPr>
          </w:p>
          <w:p w14:paraId="29EA3953" w14:textId="77777777" w:rsidR="000917A8" w:rsidRDefault="000917A8">
            <w:pPr>
              <w:jc w:val="both"/>
              <w:rPr>
                <w:sz w:val="22"/>
                <w:szCs w:val="22"/>
                <w:highlight w:val="white"/>
              </w:rPr>
            </w:pPr>
          </w:p>
          <w:p w14:paraId="19A5E84A" w14:textId="77777777" w:rsidR="000917A8" w:rsidRDefault="000917A8">
            <w:pPr>
              <w:jc w:val="both"/>
              <w:rPr>
                <w:sz w:val="22"/>
                <w:szCs w:val="22"/>
                <w:highlight w:val="white"/>
              </w:rPr>
            </w:pPr>
          </w:p>
        </w:tc>
        <w:tc>
          <w:tcPr>
            <w:tcW w:w="4437" w:type="dxa"/>
            <w:shd w:val="clear" w:color="auto" w:fill="auto"/>
            <w:vAlign w:val="center"/>
          </w:tcPr>
          <w:p w14:paraId="0CCD2F22" w14:textId="77777777" w:rsidR="000917A8" w:rsidRDefault="000917A8">
            <w:pPr>
              <w:jc w:val="both"/>
              <w:rPr>
                <w:sz w:val="22"/>
                <w:szCs w:val="22"/>
                <w:highlight w:val="white"/>
              </w:rPr>
            </w:pPr>
          </w:p>
        </w:tc>
      </w:tr>
      <w:tr w:rsidR="000917A8" w14:paraId="13D5A2A7" w14:textId="77777777">
        <w:trPr>
          <w:trHeight w:val="740"/>
        </w:trPr>
        <w:tc>
          <w:tcPr>
            <w:tcW w:w="4437" w:type="dxa"/>
            <w:shd w:val="clear" w:color="auto" w:fill="auto"/>
            <w:vAlign w:val="center"/>
          </w:tcPr>
          <w:p w14:paraId="31A8B920" w14:textId="77777777" w:rsidR="000917A8" w:rsidRDefault="007271E3">
            <w:pPr>
              <w:jc w:val="both"/>
              <w:rPr>
                <w:sz w:val="22"/>
                <w:szCs w:val="22"/>
                <w:highlight w:val="white"/>
              </w:rPr>
            </w:pPr>
            <w:r>
              <w:rPr>
                <w:sz w:val="22"/>
                <w:szCs w:val="22"/>
                <w:highlight w:val="white"/>
              </w:rPr>
              <w:t>__________________</w:t>
            </w:r>
          </w:p>
          <w:p w14:paraId="30D2C543" w14:textId="77777777" w:rsidR="000917A8" w:rsidRDefault="007271E3">
            <w:pPr>
              <w:rPr>
                <w:sz w:val="22"/>
                <w:szCs w:val="22"/>
                <w:highlight w:val="white"/>
              </w:rPr>
            </w:pPr>
            <w:r>
              <w:rPr>
                <w:sz w:val="22"/>
                <w:szCs w:val="22"/>
                <w:highlight w:val="white"/>
              </w:rPr>
              <w:t>XXXXXX</w:t>
            </w:r>
          </w:p>
          <w:p w14:paraId="20E65D81" w14:textId="77777777" w:rsidR="000917A8" w:rsidRDefault="000917A8">
            <w:pPr>
              <w:rPr>
                <w:sz w:val="22"/>
                <w:szCs w:val="22"/>
                <w:highlight w:val="white"/>
              </w:rPr>
            </w:pPr>
          </w:p>
        </w:tc>
        <w:tc>
          <w:tcPr>
            <w:tcW w:w="4437" w:type="dxa"/>
            <w:shd w:val="clear" w:color="auto" w:fill="auto"/>
            <w:vAlign w:val="center"/>
          </w:tcPr>
          <w:p w14:paraId="409DE040" w14:textId="77777777" w:rsidR="000917A8" w:rsidRDefault="007271E3">
            <w:pPr>
              <w:jc w:val="both"/>
              <w:rPr>
                <w:sz w:val="22"/>
                <w:szCs w:val="22"/>
                <w:highlight w:val="white"/>
              </w:rPr>
            </w:pPr>
            <w:r>
              <w:rPr>
                <w:sz w:val="22"/>
                <w:szCs w:val="22"/>
                <w:highlight w:val="white"/>
              </w:rPr>
              <w:t>__________________</w:t>
            </w:r>
          </w:p>
          <w:p w14:paraId="03B0CE8C" w14:textId="77777777" w:rsidR="000917A8" w:rsidRDefault="007271E3">
            <w:pPr>
              <w:rPr>
                <w:sz w:val="22"/>
                <w:szCs w:val="22"/>
                <w:highlight w:val="white"/>
              </w:rPr>
            </w:pPr>
            <w:r>
              <w:rPr>
                <w:sz w:val="22"/>
                <w:szCs w:val="22"/>
                <w:highlight w:val="white"/>
              </w:rPr>
              <w:t>Středočeské inovační centrum, spolek</w:t>
            </w:r>
          </w:p>
          <w:p w14:paraId="30F0756D" w14:textId="77777777" w:rsidR="000917A8" w:rsidRDefault="00EF4504">
            <w:pPr>
              <w:rPr>
                <w:sz w:val="22"/>
                <w:szCs w:val="22"/>
                <w:highlight w:val="white"/>
              </w:rPr>
            </w:pPr>
            <w:r>
              <w:rPr>
                <w:sz w:val="22"/>
                <w:szCs w:val="22"/>
                <w:highlight w:val="white"/>
              </w:rPr>
              <w:t>JUDr. Robert Bezděk CSc.</w:t>
            </w:r>
          </w:p>
        </w:tc>
      </w:tr>
    </w:tbl>
    <w:p w14:paraId="05CDA229" w14:textId="77777777" w:rsidR="000917A8" w:rsidRDefault="000917A8">
      <w:pPr>
        <w:jc w:val="both"/>
        <w:rPr>
          <w:sz w:val="20"/>
          <w:szCs w:val="20"/>
        </w:rPr>
      </w:pPr>
    </w:p>
    <w:p w14:paraId="3CD2A8EE" w14:textId="77777777" w:rsidR="000917A8" w:rsidRDefault="007271E3">
      <w:pPr>
        <w:rPr>
          <w:b/>
          <w:sz w:val="20"/>
          <w:szCs w:val="20"/>
        </w:rPr>
      </w:pPr>
      <w:r>
        <w:br w:type="page"/>
      </w:r>
    </w:p>
    <w:p w14:paraId="78A7887A" w14:textId="77777777" w:rsidR="000917A8" w:rsidRDefault="007271E3">
      <w:pPr>
        <w:jc w:val="right"/>
        <w:rPr>
          <w:b/>
        </w:rPr>
      </w:pPr>
      <w:r>
        <w:rPr>
          <w:b/>
        </w:rPr>
        <w:lastRenderedPageBreak/>
        <w:t>Příloha č. 1</w:t>
      </w:r>
    </w:p>
    <w:p w14:paraId="4E2B9E3D" w14:textId="77777777" w:rsidR="000917A8" w:rsidRDefault="000917A8">
      <w:pPr>
        <w:jc w:val="right"/>
        <w:rPr>
          <w:b/>
        </w:rPr>
      </w:pPr>
    </w:p>
    <w:p w14:paraId="7A6275FB" w14:textId="77777777" w:rsidR="000917A8" w:rsidRDefault="007271E3">
      <w:pPr>
        <w:spacing w:before="120" w:line="276" w:lineRule="auto"/>
        <w:rPr>
          <w:b/>
          <w:sz w:val="22"/>
          <w:szCs w:val="22"/>
          <w:highlight w:val="white"/>
        </w:rPr>
      </w:pPr>
      <w:r>
        <w:rPr>
          <w:b/>
          <w:sz w:val="22"/>
          <w:szCs w:val="22"/>
        </w:rPr>
        <w:t>Výzva k předkládání žádostí do programu Kreativní vouchery Středočeského kraje</w:t>
      </w:r>
    </w:p>
    <w:p w14:paraId="2E5506A3" w14:textId="77777777" w:rsidR="000917A8" w:rsidRDefault="000917A8">
      <w:pPr>
        <w:jc w:val="center"/>
        <w:rPr>
          <w:b/>
        </w:rPr>
      </w:pPr>
    </w:p>
    <w:p w14:paraId="0EEC56C9" w14:textId="77777777" w:rsidR="000917A8" w:rsidRDefault="007271E3">
      <w:pPr>
        <w:jc w:val="right"/>
        <w:rPr>
          <w:b/>
        </w:rPr>
      </w:pPr>
      <w:r>
        <w:br w:type="page"/>
      </w:r>
    </w:p>
    <w:p w14:paraId="1BCA2002" w14:textId="77777777" w:rsidR="000917A8" w:rsidRDefault="000917A8">
      <w:pPr>
        <w:jc w:val="both"/>
        <w:rPr>
          <w:b/>
        </w:rPr>
      </w:pPr>
    </w:p>
    <w:p w14:paraId="343AAF0A" w14:textId="77777777" w:rsidR="000917A8" w:rsidRDefault="000917A8">
      <w:pPr>
        <w:jc w:val="both"/>
        <w:rPr>
          <w:b/>
        </w:rPr>
      </w:pPr>
    </w:p>
    <w:p w14:paraId="4A59E2F5" w14:textId="77777777" w:rsidR="000917A8" w:rsidRDefault="007271E3">
      <w:pPr>
        <w:jc w:val="right"/>
        <w:rPr>
          <w:b/>
        </w:rPr>
      </w:pPr>
      <w:r>
        <w:rPr>
          <w:b/>
        </w:rPr>
        <w:t>Příloha č. 2</w:t>
      </w:r>
    </w:p>
    <w:p w14:paraId="7564A00D" w14:textId="77777777" w:rsidR="000917A8" w:rsidRDefault="000917A8">
      <w:pPr>
        <w:jc w:val="both"/>
        <w:rPr>
          <w:b/>
        </w:rPr>
      </w:pPr>
    </w:p>
    <w:p w14:paraId="305D04C4" w14:textId="77777777" w:rsidR="000917A8" w:rsidRDefault="007271E3">
      <w:pPr>
        <w:spacing w:before="120" w:line="276" w:lineRule="auto"/>
        <w:jc w:val="center"/>
        <w:rPr>
          <w:b/>
        </w:rPr>
      </w:pPr>
      <w:r>
        <w:rPr>
          <w:b/>
          <w:sz w:val="22"/>
          <w:szCs w:val="22"/>
          <w:highlight w:val="white"/>
        </w:rPr>
        <w:t>Žádost o kreativní voucher (vč. Nabídky poskytnutí s</w:t>
      </w:r>
      <w:r w:rsidR="00EF4504">
        <w:rPr>
          <w:b/>
          <w:sz w:val="22"/>
          <w:szCs w:val="22"/>
          <w:highlight w:val="white"/>
        </w:rPr>
        <w:t>lužeb od Poskytovatele služeb a </w:t>
      </w:r>
      <w:r>
        <w:rPr>
          <w:b/>
          <w:sz w:val="22"/>
          <w:szCs w:val="22"/>
          <w:highlight w:val="white"/>
        </w:rPr>
        <w:t>Čestného prohlášení žadatele o podporu)</w:t>
      </w:r>
    </w:p>
    <w:sectPr w:rsidR="000917A8">
      <w:headerReference w:type="even" r:id="rId7"/>
      <w:headerReference w:type="default" r:id="rId8"/>
      <w:footerReference w:type="even" r:id="rId9"/>
      <w:footerReference w:type="default" r:id="rId10"/>
      <w:headerReference w:type="first" r:id="rId11"/>
      <w:footerReference w:type="first" r:id="rId12"/>
      <w:pgSz w:w="11900" w:h="16840"/>
      <w:pgMar w:top="1985" w:right="1552" w:bottom="1985" w:left="147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43C4A" w14:textId="77777777" w:rsidR="006F0454" w:rsidRDefault="006F0454">
      <w:r>
        <w:separator/>
      </w:r>
    </w:p>
  </w:endnote>
  <w:endnote w:type="continuationSeparator" w:id="0">
    <w:p w14:paraId="4F53E760" w14:textId="77777777" w:rsidR="006F0454" w:rsidRDefault="006F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238C" w14:textId="77777777" w:rsidR="00557F58" w:rsidRDefault="00557F58">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243C5" w14:textId="386262A0" w:rsidR="00557F58" w:rsidRDefault="00557F58">
    <w:pPr>
      <w:tabs>
        <w:tab w:val="center" w:pos="4320"/>
        <w:tab w:val="right" w:pos="8640"/>
      </w:tabs>
      <w:spacing w:after="1275"/>
      <w:ind w:left="-567"/>
      <w:jc w:val="center"/>
    </w:pPr>
    <w:r>
      <w:fldChar w:fldCharType="begin"/>
    </w:r>
    <w:r>
      <w:instrText>PAGE</w:instrText>
    </w:r>
    <w:r>
      <w:fldChar w:fldCharType="separate"/>
    </w:r>
    <w:r w:rsidR="00466604">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ECEB" w14:textId="77777777" w:rsidR="00557F58" w:rsidRDefault="00557F58">
    <w:pPr>
      <w:spacing w:after="708"/>
      <w:jc w:val="center"/>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E05C6" w14:textId="77777777" w:rsidR="006F0454" w:rsidRDefault="006F0454">
      <w:r>
        <w:separator/>
      </w:r>
    </w:p>
  </w:footnote>
  <w:footnote w:type="continuationSeparator" w:id="0">
    <w:p w14:paraId="27E60F7E" w14:textId="77777777" w:rsidR="006F0454" w:rsidRDefault="006F04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BD942" w14:textId="77777777" w:rsidR="00557F58" w:rsidRDefault="00557F58">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6358" w14:textId="77777777" w:rsidR="00557F58" w:rsidRDefault="00557F58">
    <w:pPr>
      <w:tabs>
        <w:tab w:val="center" w:pos="4320"/>
        <w:tab w:val="right" w:pos="8640"/>
      </w:tabs>
      <w:spacing w:before="397"/>
    </w:pPr>
    <w:r>
      <w:rPr>
        <w:noProof/>
      </w:rPr>
      <w:drawing>
        <wp:inline distT="0" distB="0" distL="0" distR="0" wp14:anchorId="577BEA02" wp14:editId="47CD2711">
          <wp:extent cx="5634990" cy="53684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634990" cy="53684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61BCF" w14:textId="77777777" w:rsidR="00557F58" w:rsidRDefault="00557F58">
    <w:pPr>
      <w:widowControl w:val="0"/>
      <w:tabs>
        <w:tab w:val="center" w:pos="4320"/>
        <w:tab w:val="right" w:pos="8640"/>
      </w:tabs>
      <w:spacing w:before="397"/>
    </w:pPr>
    <w:r>
      <w:rPr>
        <w:noProof/>
      </w:rPr>
      <w:drawing>
        <wp:inline distT="0" distB="0" distL="0" distR="0" wp14:anchorId="246096F0" wp14:editId="288B2DE9">
          <wp:extent cx="5641340" cy="5334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641340" cy="533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822"/>
    <w:multiLevelType w:val="multilevel"/>
    <w:tmpl w:val="717C28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D5814C2"/>
    <w:multiLevelType w:val="multilevel"/>
    <w:tmpl w:val="F800B7B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0F107D68"/>
    <w:multiLevelType w:val="multilevel"/>
    <w:tmpl w:val="972AA0DC"/>
    <w:lvl w:ilvl="0">
      <w:start w:val="1"/>
      <w:numFmt w:val="decimal"/>
      <w:lvlText w:val="%1."/>
      <w:lvlJc w:val="left"/>
      <w:pPr>
        <w:ind w:left="720" w:hanging="360"/>
      </w:pPr>
      <w:rPr>
        <w:rFonts w:ascii="Verdana" w:eastAsia="Verdana" w:hAnsi="Verdana" w:cs="Verdana"/>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58F10DA"/>
    <w:multiLevelType w:val="multilevel"/>
    <w:tmpl w:val="827C6390"/>
    <w:lvl w:ilvl="0">
      <w:start w:val="1"/>
      <w:numFmt w:val="decimal"/>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205CAB"/>
    <w:multiLevelType w:val="multilevel"/>
    <w:tmpl w:val="9D7401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30840283"/>
    <w:multiLevelType w:val="multilevel"/>
    <w:tmpl w:val="F362A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37465A"/>
    <w:multiLevelType w:val="multilevel"/>
    <w:tmpl w:val="451EDCE8"/>
    <w:lvl w:ilvl="0">
      <w:start w:val="1"/>
      <w:numFmt w:val="decimal"/>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663B75"/>
    <w:multiLevelType w:val="multilevel"/>
    <w:tmpl w:val="63648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7646C8"/>
    <w:multiLevelType w:val="multilevel"/>
    <w:tmpl w:val="64EE58B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F20413A"/>
    <w:multiLevelType w:val="multilevel"/>
    <w:tmpl w:val="1C149AD8"/>
    <w:lvl w:ilvl="0">
      <w:start w:val="1"/>
      <w:numFmt w:val="decimal"/>
      <w:lvlText w:val="%1."/>
      <w:lvlJc w:val="left"/>
      <w:pPr>
        <w:ind w:left="785" w:hanging="360"/>
      </w:pPr>
      <w:rPr>
        <w:rFonts w:ascii="Verdana" w:eastAsia="Verdana" w:hAnsi="Verdana" w:cs="Verdana"/>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A4A0E29"/>
    <w:multiLevelType w:val="multilevel"/>
    <w:tmpl w:val="D602A318"/>
    <w:lvl w:ilvl="0">
      <w:start w:val="1"/>
      <w:numFmt w:val="decimal"/>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7F7551"/>
    <w:multiLevelType w:val="multilevel"/>
    <w:tmpl w:val="CC2656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BEF76E1"/>
    <w:multiLevelType w:val="multilevel"/>
    <w:tmpl w:val="F00EC7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6C105EA4"/>
    <w:multiLevelType w:val="multilevel"/>
    <w:tmpl w:val="0D388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0"/>
  </w:num>
  <w:num w:numId="3">
    <w:abstractNumId w:val="6"/>
  </w:num>
  <w:num w:numId="4">
    <w:abstractNumId w:val="4"/>
  </w:num>
  <w:num w:numId="5">
    <w:abstractNumId w:val="7"/>
  </w:num>
  <w:num w:numId="6">
    <w:abstractNumId w:val="12"/>
  </w:num>
  <w:num w:numId="7">
    <w:abstractNumId w:val="5"/>
  </w:num>
  <w:num w:numId="8">
    <w:abstractNumId w:val="11"/>
  </w:num>
  <w:num w:numId="9">
    <w:abstractNumId w:val="0"/>
  </w:num>
  <w:num w:numId="10">
    <w:abstractNumId w:val="1"/>
  </w:num>
  <w:num w:numId="11">
    <w:abstractNumId w:val="3"/>
  </w:num>
  <w:num w:numId="12">
    <w:abstractNumId w:val="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A8"/>
    <w:rsid w:val="000917A8"/>
    <w:rsid w:val="00127F49"/>
    <w:rsid w:val="00204862"/>
    <w:rsid w:val="002A2402"/>
    <w:rsid w:val="00375A32"/>
    <w:rsid w:val="00442883"/>
    <w:rsid w:val="00466604"/>
    <w:rsid w:val="00505765"/>
    <w:rsid w:val="005114D3"/>
    <w:rsid w:val="00557F58"/>
    <w:rsid w:val="00581AAA"/>
    <w:rsid w:val="005D57C3"/>
    <w:rsid w:val="006F0454"/>
    <w:rsid w:val="00716F0D"/>
    <w:rsid w:val="007271E3"/>
    <w:rsid w:val="008848F2"/>
    <w:rsid w:val="009511FB"/>
    <w:rsid w:val="0099228C"/>
    <w:rsid w:val="009E2090"/>
    <w:rsid w:val="00A50809"/>
    <w:rsid w:val="00C17CFD"/>
    <w:rsid w:val="00CD15BB"/>
    <w:rsid w:val="00CE0A76"/>
    <w:rsid w:val="00D12AC7"/>
    <w:rsid w:val="00E0568B"/>
    <w:rsid w:val="00E826C0"/>
    <w:rsid w:val="00EF4504"/>
    <w:rsid w:val="00FC6F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F0B3"/>
  <w15:docId w15:val="{81B47DF4-AB70-4258-9AF3-CDAC9B42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F450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4504"/>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EF4504"/>
    <w:rPr>
      <w:b/>
      <w:bCs/>
    </w:rPr>
  </w:style>
  <w:style w:type="character" w:customStyle="1" w:styleId="PedmtkomenteChar">
    <w:name w:val="Předmět komentáře Char"/>
    <w:basedOn w:val="TextkomenteChar"/>
    <w:link w:val="Pedmtkomente"/>
    <w:uiPriority w:val="99"/>
    <w:semiHidden/>
    <w:rsid w:val="00EF45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2542</Words>
  <Characters>15004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Svojanovská</dc:creator>
  <cp:lastModifiedBy>Petr Jirman</cp:lastModifiedBy>
  <cp:revision>2</cp:revision>
  <dcterms:created xsi:type="dcterms:W3CDTF">2018-05-29T07:00:00Z</dcterms:created>
  <dcterms:modified xsi:type="dcterms:W3CDTF">2018-05-29T07:00:00Z</dcterms:modified>
</cp:coreProperties>
</file>